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jc w:val="center"/>
        <w:rPr>
          <w:rFonts w:hint="eastAsia" w:ascii="宋体" w:hAnsi="宋体" w:eastAsia="宋体" w:cs="宋体"/>
          <w:b/>
          <w:bCs/>
          <w:sz w:val="44"/>
          <w:szCs w:val="44"/>
        </w:rPr>
      </w:pPr>
      <w:r>
        <w:rPr>
          <w:rFonts w:hint="eastAsia" w:ascii="宋体" w:hAnsi="宋体" w:cs="宋体"/>
          <w:b/>
          <w:bCs/>
          <w:sz w:val="44"/>
          <w:szCs w:val="44"/>
          <w:lang w:eastAsia="zh-CN"/>
        </w:rPr>
        <w:t>关于</w:t>
      </w:r>
      <w:r>
        <w:rPr>
          <w:rFonts w:hint="eastAsia" w:ascii="宋体" w:hAnsi="宋体" w:eastAsia="宋体" w:cs="宋体"/>
          <w:b/>
          <w:bCs/>
          <w:sz w:val="44"/>
          <w:szCs w:val="44"/>
        </w:rPr>
        <w:t>《第十三届全国周培源大学生力学</w:t>
      </w:r>
      <w:r>
        <w:rPr>
          <w:rFonts w:hint="eastAsia" w:ascii="宋体" w:hAnsi="宋体" w:cs="宋体"/>
          <w:b/>
          <w:bCs/>
          <w:sz w:val="44"/>
          <w:szCs w:val="44"/>
          <w:lang w:val="en-US" w:eastAsia="zh-CN"/>
        </w:rPr>
        <w:t xml:space="preserve"> </w:t>
      </w:r>
      <w:r>
        <w:rPr>
          <w:rFonts w:hint="eastAsia" w:ascii="宋体" w:hAnsi="宋体" w:eastAsia="宋体" w:cs="宋体"/>
          <w:b/>
          <w:bCs/>
          <w:sz w:val="44"/>
          <w:szCs w:val="44"/>
        </w:rPr>
        <w:t>竞赛》报名通知</w:t>
      </w:r>
    </w:p>
    <w:p>
      <w:pPr>
        <w:spacing w:line="360" w:lineRule="auto"/>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rPr>
        <w:t xml:space="preserve"> 为了培养人才、服务教学、促进高等学校力学基础课程的改革与建设，增进青年学生学习力学的兴趣，培养分析、解决实际问题的能力，发现力学创新人才, 为青年学子提供一个展示基础知识和思维能力的舞台</w:t>
      </w:r>
      <w:r>
        <w:rPr>
          <w:rFonts w:hint="eastAsia" w:ascii="仿宋" w:hAnsi="仿宋" w:eastAsia="仿宋" w:cs="仿宋"/>
          <w:sz w:val="32"/>
          <w:szCs w:val="32"/>
          <w:lang w:eastAsia="zh-CN"/>
        </w:rPr>
        <w:t>，</w:t>
      </w:r>
      <w:r>
        <w:rPr>
          <w:rFonts w:hint="eastAsia" w:ascii="仿宋" w:hAnsi="仿宋" w:eastAsia="仿宋" w:cs="仿宋"/>
          <w:sz w:val="32"/>
          <w:szCs w:val="32"/>
        </w:rPr>
        <w:t>受教育部高等教育司委托，中国力学学会和周培源基金会将于2021年5 月23 日共同主办“第十三届全国周培源大学生力学竞赛”。本次竞赛由《力学与实践》编委会和中国力学学会教育工作委员会承办，中国力学学会科普工作委员会、南京航空航天大学、武汉理工大学协办。</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现就我校竞赛报名具体事宜通知如下： </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一、竞赛科目和方式：力学竞赛的基础知识覆盖</w:t>
      </w:r>
      <w:r>
        <w:rPr>
          <w:rFonts w:hint="eastAsia" w:ascii="仿宋" w:hAnsi="仿宋" w:eastAsia="仿宋" w:cs="仿宋"/>
          <w:color w:val="FF0000"/>
          <w:sz w:val="32"/>
          <w:szCs w:val="32"/>
        </w:rPr>
        <w:t>理论力学</w:t>
      </w:r>
      <w:r>
        <w:rPr>
          <w:rFonts w:hint="eastAsia" w:ascii="仿宋" w:hAnsi="仿宋" w:eastAsia="仿宋" w:cs="仿宋"/>
          <w:sz w:val="32"/>
          <w:szCs w:val="32"/>
        </w:rPr>
        <w:t>与</w:t>
      </w:r>
      <w:r>
        <w:rPr>
          <w:rFonts w:hint="eastAsia" w:ascii="仿宋" w:hAnsi="仿宋" w:eastAsia="仿宋" w:cs="仿宋"/>
          <w:color w:val="FF0000"/>
          <w:sz w:val="32"/>
          <w:szCs w:val="32"/>
        </w:rPr>
        <w:t>材料力学</w:t>
      </w:r>
      <w:r>
        <w:rPr>
          <w:rFonts w:hint="eastAsia" w:ascii="仿宋" w:hAnsi="仿宋" w:eastAsia="仿宋" w:cs="仿宋"/>
          <w:sz w:val="32"/>
          <w:szCs w:val="32"/>
        </w:rPr>
        <w:t>两门课程的理论和实验，着重考核灵活运用基础知识、分析和解决问题的能力。考试范围请见教育部基础力学课程教学指导委员会所颁布的理论力学和材料力学的教学大纲（基础题部分 B 类；提高题部分 A 类）。采用闭卷笔试方式，理论力学和材料力学综合为一套试卷。</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二、竞赛时间和地点: 竞赛将于</w:t>
      </w:r>
      <w:r>
        <w:rPr>
          <w:rFonts w:hint="eastAsia" w:ascii="仿宋" w:hAnsi="仿宋" w:eastAsia="仿宋" w:cs="仿宋"/>
          <w:color w:val="FF0000"/>
          <w:sz w:val="32"/>
          <w:szCs w:val="32"/>
        </w:rPr>
        <w:t>2021年5月23日(星期日)上午8:30-12:00</w:t>
      </w:r>
      <w:r>
        <w:rPr>
          <w:rFonts w:hint="eastAsia" w:ascii="仿宋" w:hAnsi="仿宋" w:eastAsia="仿宋" w:cs="仿宋"/>
          <w:sz w:val="32"/>
          <w:szCs w:val="32"/>
        </w:rPr>
        <w:t>举行。地点</w:t>
      </w:r>
      <w:r>
        <w:rPr>
          <w:rFonts w:hint="eastAsia" w:ascii="仿宋" w:hAnsi="仿宋" w:eastAsia="仿宋" w:cs="仿宋"/>
          <w:color w:val="FF0000"/>
          <w:sz w:val="32"/>
          <w:szCs w:val="32"/>
        </w:rPr>
        <w:t>芜湖</w:t>
      </w:r>
      <w:r>
        <w:rPr>
          <w:rFonts w:hint="eastAsia" w:ascii="仿宋" w:hAnsi="仿宋" w:eastAsia="仿宋" w:cs="仿宋"/>
          <w:sz w:val="32"/>
          <w:szCs w:val="32"/>
        </w:rPr>
        <w:t>，</w:t>
      </w:r>
      <w:r>
        <w:rPr>
          <w:rFonts w:hint="eastAsia" w:ascii="仿宋" w:hAnsi="仿宋" w:eastAsia="仿宋" w:cs="仿宋"/>
          <w:color w:val="FF0000"/>
          <w:sz w:val="32"/>
          <w:szCs w:val="32"/>
        </w:rPr>
        <w:t>安徽工程大学</w:t>
      </w:r>
      <w:r>
        <w:rPr>
          <w:rFonts w:hint="eastAsia" w:ascii="仿宋" w:hAnsi="仿宋" w:eastAsia="仿宋" w:cs="仿宋"/>
          <w:sz w:val="32"/>
          <w:szCs w:val="32"/>
        </w:rPr>
        <w:t>。由学校老师统一带队前往考试地点。</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三、 奖励办法：</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1、全国奖：</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由竞赛组织委员会组织专家根据个人赛成绩评出全国竞赛个人赛特等奖 5 名，一等奖 0.3%（≥15 名），二等奖 0.5%（≥25 名）；全国三等奖和优秀奖以各省（市）分赛区报名人数为基数，以各省（市）阅卷成绩评选出三等奖 5%，优秀奖 15%。</w:t>
      </w:r>
    </w:p>
    <w:p>
      <w:pPr>
        <w:widowControl/>
        <w:spacing w:line="360" w:lineRule="auto"/>
        <w:ind w:firstLine="420"/>
        <w:jc w:val="left"/>
        <w:rPr>
          <w:rFonts w:hint="eastAsia" w:ascii="仿宋" w:hAnsi="仿宋" w:eastAsia="仿宋" w:cs="仿宋"/>
          <w:sz w:val="32"/>
          <w:szCs w:val="32"/>
        </w:rPr>
      </w:pPr>
      <w:r>
        <w:rPr>
          <w:rFonts w:hint="eastAsia" w:ascii="仿宋" w:hAnsi="仿宋" w:eastAsia="仿宋" w:cs="仿宋"/>
          <w:sz w:val="32"/>
          <w:szCs w:val="32"/>
        </w:rPr>
        <w:t>2、省奖：</w:t>
      </w:r>
    </w:p>
    <w:p>
      <w:pPr>
        <w:widowControl/>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设特等奖、一等奖、二等奖和三等奖。获奖比例及评奖办法：特等奖、一等奖和二等奖数分别为全省各组参加个人赛人数的3%、7%和14%，按全省各组个人赛成绩排名依次确定；三等奖数不超过各参赛学校参加个人赛人数的26%，同时三等奖获得者的竞赛成绩不低于二等奖最低成绩的30%，按各参赛学校竞赛成绩排名依次确定，若有学生获二等及以上奖项，空出名额由所在学校按竞赛成绩排名依次增补。</w:t>
      </w:r>
    </w:p>
    <w:p>
      <w:pPr>
        <w:spacing w:line="360" w:lineRule="auto"/>
        <w:ind w:firstLine="422"/>
        <w:rPr>
          <w:rFonts w:hint="eastAsia" w:ascii="仿宋" w:hAnsi="仿宋" w:eastAsia="仿宋" w:cs="仿宋"/>
          <w:b/>
          <w:sz w:val="32"/>
          <w:szCs w:val="32"/>
        </w:rPr>
      </w:pPr>
      <w:r>
        <w:rPr>
          <w:rFonts w:hint="eastAsia" w:ascii="仿宋" w:hAnsi="仿宋" w:eastAsia="仿宋" w:cs="仿宋"/>
          <w:b/>
          <w:sz w:val="32"/>
          <w:szCs w:val="32"/>
        </w:rPr>
        <w:t>四、个人赛校内报名：</w:t>
      </w:r>
    </w:p>
    <w:p>
      <w:pPr>
        <w:shd w:val="clear" w:color="auto" w:fill="FFFFFF"/>
        <w:spacing w:line="360" w:lineRule="auto"/>
        <w:ind w:firstLine="480"/>
        <w:rPr>
          <w:rFonts w:hint="eastAsia" w:ascii="仿宋" w:hAnsi="仿宋" w:eastAsia="仿宋" w:cs="仿宋"/>
          <w:color w:val="FF0000"/>
          <w:sz w:val="32"/>
          <w:szCs w:val="32"/>
        </w:rPr>
      </w:pPr>
      <w:r>
        <w:rPr>
          <w:rFonts w:hint="eastAsia" w:ascii="仿宋" w:hAnsi="仿宋" w:eastAsia="仿宋" w:cs="仿宋"/>
          <w:color w:val="FF0000"/>
          <w:sz w:val="32"/>
          <w:szCs w:val="32"/>
        </w:rPr>
        <w:t>报名仅限2017级和2018级土木、水利、港航、交通、机械、车辆6个专业，特别鼓励17级考研专业课为力学类的学生，或者18级准备考研的学生。力学教研室将于3月27日组织校内选拔赛考试。</w:t>
      </w:r>
    </w:p>
    <w:p>
      <w:pPr>
        <w:shd w:val="clear" w:color="auto" w:fill="FFFFFF"/>
        <w:spacing w:line="360" w:lineRule="auto"/>
        <w:ind w:firstLine="480"/>
        <w:rPr>
          <w:rFonts w:hint="eastAsia" w:ascii="仿宋" w:hAnsi="仿宋" w:eastAsia="仿宋" w:cs="仿宋"/>
          <w:color w:val="FF0000"/>
          <w:sz w:val="32"/>
          <w:szCs w:val="32"/>
        </w:rPr>
      </w:pPr>
      <w:r>
        <w:rPr>
          <w:rFonts w:hint="eastAsia" w:ascii="仿宋" w:hAnsi="仿宋" w:eastAsia="仿宋" w:cs="仿宋"/>
          <w:color w:val="FF0000"/>
          <w:sz w:val="32"/>
          <w:szCs w:val="32"/>
        </w:rPr>
        <w:t>经过校园选拔赛选拔出的学生均可报名参加个人赛，在个人赛中成绩优秀者可同时参加全国奖和省奖的评选。未参加校园选拔赛或参加了校园选拔赛但未被选拔出的学生也可报名参加，但在个人赛中成绩优秀者只能参加全国奖的评选，不能参加省奖的评选。</w:t>
      </w:r>
    </w:p>
    <w:p>
      <w:pPr>
        <w:shd w:val="clear" w:color="auto" w:fill="FFFFFF"/>
        <w:spacing w:line="360" w:lineRule="auto"/>
        <w:ind w:firstLine="480"/>
        <w:rPr>
          <w:rFonts w:hint="eastAsia" w:ascii="仿宋" w:hAnsi="仿宋" w:eastAsia="仿宋" w:cs="仿宋"/>
          <w:sz w:val="32"/>
          <w:szCs w:val="32"/>
        </w:rPr>
      </w:pPr>
      <w:r>
        <w:rPr>
          <w:rFonts w:hint="eastAsia" w:ascii="仿宋" w:hAnsi="仿宋" w:eastAsia="仿宋" w:cs="仿宋"/>
          <w:color w:val="FF0000"/>
          <w:sz w:val="32"/>
          <w:szCs w:val="32"/>
        </w:rPr>
        <w:t>参加个人赛的报名人数不超过参加本校校园选拔赛人数的 50%。报名后，因故不能参加个人赛的学生，须出据学校或校级主管部门的证明，否则将禁止该生参加下一年的安徽省大学生力学竞赛，并酌情减少该生所在学校下一年安徽省大学生力学竞赛的参赛人数。</w:t>
      </w:r>
      <w:r>
        <w:rPr>
          <w:rFonts w:hint="eastAsia" w:ascii="仿宋" w:hAnsi="仿宋" w:eastAsia="仿宋" w:cs="仿宋"/>
          <w:sz w:val="32"/>
          <w:szCs w:val="32"/>
        </w:rPr>
        <w:t xml:space="preserve">                                         </w:t>
      </w:r>
    </w:p>
    <w:p>
      <w:pPr>
        <w:spacing w:line="360" w:lineRule="auto"/>
        <w:ind w:firstLine="420"/>
        <w:rPr>
          <w:rFonts w:hint="eastAsia" w:ascii="仿宋" w:hAnsi="仿宋" w:eastAsia="仿宋" w:cs="仿宋"/>
          <w:color w:val="FF0000"/>
          <w:sz w:val="32"/>
          <w:szCs w:val="32"/>
        </w:rPr>
      </w:pPr>
      <w:r>
        <w:rPr>
          <w:rFonts w:hint="eastAsia" w:ascii="仿宋" w:hAnsi="仿宋" w:eastAsia="仿宋" w:cs="仿宋"/>
          <w:color w:val="FF0000"/>
          <w:sz w:val="32"/>
          <w:szCs w:val="32"/>
        </w:rPr>
        <w:t>报名请加群：258729705（皖工力学竞赛交流群）。</w:t>
      </w:r>
    </w:p>
    <w:p>
      <w:pPr>
        <w:spacing w:line="360" w:lineRule="auto"/>
        <w:ind w:firstLine="420"/>
        <w:rPr>
          <w:rFonts w:hint="eastAsia" w:ascii="仿宋" w:hAnsi="仿宋" w:eastAsia="仿宋" w:cs="仿宋"/>
          <w:color w:val="FF0000"/>
          <w:sz w:val="32"/>
          <w:szCs w:val="32"/>
        </w:rPr>
      </w:pPr>
      <w:r>
        <w:rPr>
          <w:rFonts w:hint="eastAsia" w:ascii="仿宋" w:hAnsi="仿宋" w:eastAsia="仿宋" w:cs="仿宋"/>
          <w:color w:val="FF0000"/>
          <w:sz w:val="32"/>
          <w:szCs w:val="32"/>
        </w:rPr>
        <w:t>报名截止日期：2021年3月26日。</w:t>
      </w:r>
    </w:p>
    <w:p>
      <w:pPr>
        <w:spacing w:line="360" w:lineRule="auto"/>
        <w:ind w:firstLine="420"/>
        <w:rPr>
          <w:rFonts w:hint="eastAsia" w:ascii="仿宋" w:hAnsi="仿宋" w:eastAsia="仿宋" w:cs="仿宋"/>
          <w:color w:val="FF0000"/>
          <w:sz w:val="32"/>
          <w:szCs w:val="32"/>
        </w:rPr>
      </w:pPr>
    </w:p>
    <w:p>
      <w:pPr>
        <w:spacing w:line="360" w:lineRule="auto"/>
        <w:ind w:left="6078" w:leftChars="304" w:hanging="5440" w:hangingChars="17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皖江工学院教务部</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土木工程学院</w:t>
      </w:r>
    </w:p>
    <w:p>
      <w:pPr>
        <w:spacing w:line="360" w:lineRule="auto"/>
        <w:ind w:firstLine="6400" w:firstLineChars="2000"/>
        <w:rPr>
          <w:rFonts w:hint="eastAsia" w:ascii="仿宋" w:hAnsi="仿宋" w:eastAsia="仿宋" w:cs="仿宋"/>
          <w:sz w:val="32"/>
          <w:szCs w:val="32"/>
        </w:rPr>
      </w:pPr>
      <w:r>
        <w:rPr>
          <w:rFonts w:hint="eastAsia" w:ascii="仿宋" w:hAnsi="仿宋" w:eastAsia="仿宋" w:cs="仿宋"/>
          <w:sz w:val="32"/>
          <w:szCs w:val="32"/>
        </w:rPr>
        <w:t>力学教研室</w:t>
      </w:r>
    </w:p>
    <w:p>
      <w:pPr>
        <w:spacing w:line="360" w:lineRule="auto"/>
        <w:ind w:left="319" w:leftChars="152"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w:t>
      </w:r>
      <w:bookmarkStart w:id="0" w:name="_GoBack"/>
      <w:bookmarkEnd w:id="0"/>
      <w:r>
        <w:rPr>
          <w:rFonts w:hint="eastAsia" w:ascii="仿宋" w:hAnsi="仿宋" w:eastAsia="仿宋" w:cs="仿宋"/>
          <w:sz w:val="32"/>
          <w:szCs w:val="32"/>
          <w:lang w:val="en-US" w:eastAsia="zh-CN"/>
        </w:rPr>
        <w:t>年3月24日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6BE0"/>
    <w:rsid w:val="000A44CA"/>
    <w:rsid w:val="0025293B"/>
    <w:rsid w:val="0037313D"/>
    <w:rsid w:val="0038347D"/>
    <w:rsid w:val="004F6627"/>
    <w:rsid w:val="00514AEB"/>
    <w:rsid w:val="005B36C7"/>
    <w:rsid w:val="00611BF7"/>
    <w:rsid w:val="00613D3A"/>
    <w:rsid w:val="00752C48"/>
    <w:rsid w:val="008528EB"/>
    <w:rsid w:val="008660BC"/>
    <w:rsid w:val="0098114B"/>
    <w:rsid w:val="009C44AC"/>
    <w:rsid w:val="00AE6BE0"/>
    <w:rsid w:val="00B6436C"/>
    <w:rsid w:val="00C601C2"/>
    <w:rsid w:val="00C714C6"/>
    <w:rsid w:val="00CA5A64"/>
    <w:rsid w:val="00D567CC"/>
    <w:rsid w:val="00DD7CFB"/>
    <w:rsid w:val="00E62C20"/>
    <w:rsid w:val="00F25C5E"/>
    <w:rsid w:val="00F934CE"/>
    <w:rsid w:val="1A212613"/>
    <w:rsid w:val="1E5C136A"/>
    <w:rsid w:val="22177CC0"/>
    <w:rsid w:val="67381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8">
    <w:name w:val="日期 字符"/>
    <w:basedOn w:val="6"/>
    <w:link w:val="2"/>
    <w:qFormat/>
    <w:uiPriority w:val="0"/>
    <w:rPr>
      <w:rFonts w:ascii="Calibri" w:hAnsi="Calibri"/>
      <w:kern w:val="2"/>
      <w:sz w:val="21"/>
      <w:szCs w:val="22"/>
    </w:rPr>
  </w:style>
  <w:style w:type="character" w:customStyle="1" w:styleId="9">
    <w:name w:val="页眉 字符"/>
    <w:basedOn w:val="6"/>
    <w:link w:val="4"/>
    <w:uiPriority w:val="0"/>
    <w:rPr>
      <w:rFonts w:ascii="Calibri" w:hAnsi="Calibri"/>
      <w:kern w:val="2"/>
      <w:sz w:val="18"/>
      <w:szCs w:val="18"/>
    </w:rPr>
  </w:style>
  <w:style w:type="character" w:customStyle="1" w:styleId="10">
    <w:name w:val="页脚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0ECB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3</Pages>
  <Words>201</Words>
  <Characters>1149</Characters>
  <Lines>9</Lines>
  <Paragraphs>2</Paragraphs>
  <TotalTime>1</TotalTime>
  <ScaleCrop>false</ScaleCrop>
  <LinksUpToDate>false</LinksUpToDate>
  <CharactersWithSpaces>1348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2016-10-14T04:31:00Z</dcterms:created>
  <dc:creator>*</dc:creator>
  <cp:lastModifiedBy>Administrator</cp:lastModifiedBy>
  <dcterms:modified xsi:type="dcterms:W3CDTF">2021-03-24T02:37:55Z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43E109E15BDC4CEDAA8AB52A805107C6</vt:lpwstr>
  </property>
</Properties>
</file>