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DBCE7">
      <w:pPr>
        <w:spacing w:line="540" w:lineRule="exact"/>
        <w:rPr>
          <w:rFonts w:hint="eastAsia" w:ascii="黑体" w:hAnsi="黑体" w:eastAsia="黑体" w:cs="黑体"/>
          <w:bCs/>
          <w:kern w:val="2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bidi="ar"/>
        </w:rPr>
        <w:t>附件2</w:t>
      </w:r>
    </w:p>
    <w:p w14:paraId="1119FEF9">
      <w:pPr>
        <w:spacing w:line="540" w:lineRule="exact"/>
        <w:jc w:val="center"/>
        <w:rPr>
          <w:rFonts w:cs="宋体" w:asciiTheme="minorEastAsia" w:hAnsiTheme="minorEastAsia" w:eastAsiaTheme="minorEastAsia"/>
          <w:b/>
          <w:bCs/>
          <w:kern w:val="2"/>
          <w:sz w:val="44"/>
          <w:szCs w:val="44"/>
          <w:lang w:bidi="ar"/>
        </w:rPr>
      </w:pPr>
      <w:bookmarkStart w:id="2" w:name="_GoBack"/>
      <w:bookmarkStart w:id="0" w:name="OLE_LINK2"/>
      <w:bookmarkStart w:id="1" w:name="OLE_LINK1"/>
      <w:r>
        <w:rPr>
          <w:rFonts w:hint="eastAsia" w:cs="宋体" w:asciiTheme="minorEastAsia" w:hAnsiTheme="minorEastAsia" w:eastAsiaTheme="minorEastAsia"/>
          <w:b/>
          <w:bCs/>
          <w:kern w:val="2"/>
          <w:sz w:val="44"/>
          <w:szCs w:val="44"/>
          <w:lang w:bidi="ar"/>
        </w:rPr>
        <w:t>皖江工学院 “一站式” 学生社区</w:t>
      </w:r>
    </w:p>
    <w:p w14:paraId="27D7453B">
      <w:pPr>
        <w:spacing w:line="540" w:lineRule="exact"/>
        <w:jc w:val="center"/>
        <w:rPr>
          <w:rFonts w:cs="宋体" w:asciiTheme="minorEastAsia" w:hAnsiTheme="minorEastAsia" w:eastAsiaTheme="minorEastAsia"/>
          <w:b/>
          <w:bCs/>
          <w:kern w:val="2"/>
          <w:sz w:val="44"/>
          <w:szCs w:val="44"/>
          <w:lang w:bidi="ar"/>
        </w:rPr>
      </w:pPr>
      <w:r>
        <w:rPr>
          <w:rFonts w:hint="eastAsia" w:cs="宋体" w:asciiTheme="minorEastAsia" w:hAnsiTheme="minorEastAsia" w:eastAsiaTheme="minorEastAsia"/>
          <w:b/>
          <w:bCs/>
          <w:kern w:val="2"/>
          <w:sz w:val="44"/>
          <w:szCs w:val="44"/>
          <w:lang w:bidi="ar"/>
        </w:rPr>
        <w:t>特色活动类别及实施要求</w:t>
      </w:r>
      <w:bookmarkEnd w:id="0"/>
      <w:bookmarkEnd w:id="1"/>
    </w:p>
    <w:bookmarkEnd w:id="2"/>
    <w:p w14:paraId="4AE74204">
      <w:pPr>
        <w:spacing w:line="54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8F16C0B">
      <w:pPr>
        <w:spacing w:line="540" w:lineRule="exact"/>
        <w:ind w:firstLine="640" w:firstLineChars="200"/>
        <w:rPr>
          <w:rFonts w:ascii="黑体" w:hAnsi="黑体" w:eastAsia="黑体" w:cstheme="minorBidi"/>
          <w:kern w:val="2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一、思想引领类活动</w:t>
      </w:r>
      <w:r>
        <w:rPr>
          <w:rFonts w:hint="eastAsia" w:ascii="MS Mincho" w:hAnsi="MS Mincho" w:eastAsia="MS Mincho" w:cs="MS Mincho"/>
          <w:kern w:val="2"/>
          <w:sz w:val="32"/>
          <w:szCs w:val="32"/>
          <w:lang w:bidi="ar"/>
        </w:rPr>
        <w:t>​</w:t>
      </w:r>
    </w:p>
    <w:p w14:paraId="24DEC9B0">
      <w:pPr>
        <w:spacing w:line="540" w:lineRule="exact"/>
        <w:ind w:firstLine="640" w:firstLineChars="200"/>
        <w:rPr>
          <w:rFonts w:ascii="仿宋" w:hAnsi="仿宋" w:eastAsia="仿宋" w:cstheme="minorBidi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bidi="ar"/>
        </w:rPr>
        <w:t>1.核心目标：以 “筑牢理想信念” 为核心，强化学生思想政治素养。​</w:t>
      </w:r>
    </w:p>
    <w:p w14:paraId="0C166EDD">
      <w:pPr>
        <w:spacing w:line="540" w:lineRule="exact"/>
        <w:ind w:firstLine="640" w:firstLineChars="200"/>
        <w:rPr>
          <w:rFonts w:ascii="仿宋" w:hAnsi="仿宋" w:eastAsia="仿宋" w:cstheme="minorBidi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bidi="ar"/>
        </w:rPr>
        <w:t>2.活动形式：开展 “微党课进社区”“理论学习会”“红色故事分享会” 等活动。辅导员及相关支部书记依托社区党团活动室开展活动，每场覆盖社区学生不少于 15 人次；围绕 “建党节”“国庆节” 等重要时间节点，各学院可邀请校院领导、优秀教师、党员干部等担任主讲人，开展主题教育活动。​</w:t>
      </w:r>
    </w:p>
    <w:p w14:paraId="55A666BA">
      <w:pPr>
        <w:spacing w:line="54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二、成长赋能类活动​</w:t>
      </w:r>
    </w:p>
    <w:p w14:paraId="5C4167EE">
      <w:pPr>
        <w:spacing w:line="540" w:lineRule="exact"/>
        <w:ind w:firstLine="640" w:firstLineChars="200"/>
        <w:rPr>
          <w:rFonts w:ascii="仿宋" w:hAnsi="仿宋" w:eastAsia="仿宋" w:cstheme="minorBidi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bidi="ar"/>
        </w:rPr>
        <w:t>1.核心目标：聚焦学生学业发展与职业规划，夯实社区优良学风建设氛围。​</w:t>
      </w:r>
    </w:p>
    <w:p w14:paraId="2D6F87CC">
      <w:pPr>
        <w:spacing w:line="540" w:lineRule="exact"/>
        <w:ind w:firstLine="640" w:firstLineChars="200"/>
        <w:rPr>
          <w:rFonts w:ascii="仿宋" w:hAnsi="仿宋" w:eastAsia="仿宋" w:cstheme="minorBidi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bidi="ar"/>
        </w:rPr>
        <w:t>2.活动形式：“学业答疑坊”，联合教务部、各专业教研室，针对公共基础课或专业课为学生提供学业支持；“职业导师面对面”，邀请优秀校友分享行业动态、合作企业 HR 分享求职经验等；“社区学业帮扶队”，由成绩优异的学生党员、奖学金获得者担任帮扶员，针对后进学生开展 “一对一” 辅导。​</w:t>
      </w:r>
    </w:p>
    <w:p w14:paraId="16BB33A0">
      <w:pPr>
        <w:spacing w:line="54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三、文化建设类活动​</w:t>
      </w:r>
    </w:p>
    <w:p w14:paraId="07DA17FF">
      <w:pPr>
        <w:spacing w:line="540" w:lineRule="exact"/>
        <w:ind w:firstLine="640" w:firstLineChars="200"/>
        <w:rPr>
          <w:rFonts w:ascii="仿宋" w:hAnsi="仿宋" w:eastAsia="仿宋" w:cstheme="minorBidi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bidi="ar"/>
        </w:rPr>
        <w:t>1.核心目标：打造 “社区文化品牌矩阵”，形成 “一社区一特色” 文化格局。​</w:t>
      </w:r>
    </w:p>
    <w:p w14:paraId="42A19A9E">
      <w:pPr>
        <w:spacing w:line="540" w:lineRule="exact"/>
        <w:ind w:firstLine="640" w:firstLineChars="200"/>
        <w:rPr>
          <w:rFonts w:ascii="仿宋" w:hAnsi="仿宋" w:eastAsia="仿宋" w:cstheme="minorBidi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bidi="ar"/>
        </w:rPr>
        <w:t>2.活动形式：举办 “社区文化节”，开展 “特色示范文明宿舍” 评选、“社区互助日”（组织学生交换闲置物品、开展技能分享）、“社区主题演讲”（围绕 “我的社区故事”“宿舍情谊” 等主题）等活动；​</w:t>
      </w:r>
    </w:p>
    <w:p w14:paraId="4823D204">
      <w:pPr>
        <w:spacing w:line="54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四、实践服务类活动​</w:t>
      </w:r>
    </w:p>
    <w:p w14:paraId="776733CF">
      <w:pPr>
        <w:spacing w:line="540" w:lineRule="exact"/>
        <w:ind w:firstLine="640" w:firstLineChars="200"/>
        <w:rPr>
          <w:rFonts w:ascii="仿宋" w:hAnsi="仿宋" w:eastAsia="仿宋" w:cstheme="minorBidi"/>
          <w:kern w:val="2"/>
          <w:sz w:val="32"/>
          <w:szCs w:val="32"/>
          <w:lang w:bidi="ar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bidi="ar"/>
        </w:rPr>
        <w:t>1.核心目标：激发学生参与社区建设的主动性，提升学生实践服务能力。​</w:t>
      </w:r>
    </w:p>
    <w:p w14:paraId="19CECBB8">
      <w:pPr>
        <w:spacing w:line="540" w:lineRule="exact"/>
        <w:ind w:firstLine="64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bidi="ar"/>
        </w:rPr>
        <w:t>2.活动形式；“社区志愿服务”，以社区功能性党支部为引领，组织开展公共区域清洁、帮扶困难学生等服务；“社区治理提案大赛”，鼓励学生围绕 “设施优化”“服务提升” 等提出建议，优秀提案报学校相关部门推进落实。</w:t>
      </w:r>
    </w:p>
    <w:p w14:paraId="120B4320"/>
    <w:sectPr>
      <w:footerReference r:id="rId3" w:type="default"/>
      <w:footerReference r:id="rId4" w:type="even"/>
      <w:pgSz w:w="11906" w:h="16838"/>
      <w:pgMar w:top="1440" w:right="1803" w:bottom="1440" w:left="1803" w:header="708" w:footer="737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003591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4454C01D">
        <w:pPr>
          <w:pStyle w:val="2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9 -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0619127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5A5EE25E"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80D96"/>
    <w:rsid w:val="4138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2026-03-23T02:03:00Z</dcterms:created>
  <dc:creator>芝士不吃鱼</dc:creator>
  <cp:lastModifiedBy>芝士不吃鱼</cp:lastModifiedBy>
  <dcterms:modified xsi:type="dcterms:W3CDTF">2026-03-23T02:03:59Z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4C02CAC4635A4BFCA1F54A19A22A91E4_11</vt:lpwstr>
  </property>
  <property fmtid="{D5CDD505-2E9C-101B-9397-08002B2CF9AE}" pid="4" name="KSOTemplateDocerSaveRecord">
    <vt:lpwstr>eyJoZGlkIjoiODk5ZDRlOGZkM2JhZWQ3ODUyNDlmMDU0OGFmNTNiMTUiLCJ1c2VySWQiOiIzMDIwOTUyMjcifQ==</vt:lpwstr>
  </property>
</Properties>
</file>