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5F89E">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3CBF9A4B">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1D8F015F">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12344FFD">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7BED5268">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5A7F5425">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61CBECBA">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r>
        <w:rPr>
          <w:rFonts w:hint="eastAsia" w:ascii="仿宋" w:hAnsi="仿宋" w:eastAsia="仿宋" w:cs="仿宋"/>
          <w:bCs/>
          <w:snapToGrid w:val="0"/>
          <w:color w:val="000000"/>
          <w:kern w:val="0"/>
          <w:sz w:val="32"/>
          <w:szCs w:val="32"/>
        </w:rPr>
        <w:t>皖工教发〔2026〕</w:t>
      </w:r>
      <w:r>
        <w:rPr>
          <w:rFonts w:hint="eastAsia" w:ascii="仿宋" w:hAnsi="仿宋" w:eastAsia="仿宋" w:cs="仿宋"/>
          <w:bCs/>
          <w:snapToGrid w:val="0"/>
          <w:color w:val="000000"/>
          <w:kern w:val="0"/>
          <w:sz w:val="32"/>
          <w:szCs w:val="32"/>
          <w:lang w:val="en-US" w:eastAsia="zh-CN"/>
        </w:rPr>
        <w:t>30</w:t>
      </w:r>
      <w:r>
        <w:rPr>
          <w:rFonts w:hint="eastAsia" w:ascii="仿宋" w:hAnsi="仿宋" w:eastAsia="仿宋" w:cs="仿宋"/>
          <w:bCs/>
          <w:snapToGrid w:val="0"/>
          <w:color w:val="000000"/>
          <w:kern w:val="0"/>
          <w:sz w:val="32"/>
          <w:szCs w:val="32"/>
        </w:rPr>
        <w:t>号</w:t>
      </w:r>
    </w:p>
    <w:p w14:paraId="67457AE1">
      <w:pPr>
        <w:keepNext w:val="0"/>
        <w:keepLines w:val="0"/>
        <w:pageBreakBefore w:val="0"/>
        <w:tabs>
          <w:tab w:val="left" w:pos="1722"/>
        </w:tabs>
        <w:kinsoku/>
        <w:wordWrap/>
        <w:overflowPunct/>
        <w:topLinePunct w:val="0"/>
        <w:autoSpaceDE/>
        <w:bidi w:val="0"/>
        <w:adjustRightInd/>
        <w:snapToGrid w:val="0"/>
        <w:spacing w:line="640" w:lineRule="exact"/>
        <w:jc w:val="center"/>
        <w:textAlignment w:val="auto"/>
        <w:rPr>
          <w:rFonts w:hint="eastAsia" w:ascii="仿宋" w:hAnsi="仿宋" w:eastAsia="仿宋" w:cs="仿宋"/>
          <w:bCs/>
          <w:snapToGrid w:val="0"/>
          <w:color w:val="000000"/>
          <w:kern w:val="0"/>
          <w:sz w:val="32"/>
          <w:szCs w:val="32"/>
        </w:rPr>
      </w:pPr>
    </w:p>
    <w:p w14:paraId="52896DEF">
      <w:pPr>
        <w:keepNext w:val="0"/>
        <w:keepLines w:val="0"/>
        <w:pageBreakBefore w:val="0"/>
        <w:widowControl/>
        <w:kinsoku/>
        <w:wordWrap/>
        <w:overflowPunct/>
        <w:topLinePunct w:val="0"/>
        <w:autoSpaceDE/>
        <w:bidi w:val="0"/>
        <w:adjustRightInd/>
        <w:spacing w:line="640" w:lineRule="exact"/>
        <w:textAlignment w:val="auto"/>
        <w:rPr>
          <w:rFonts w:hint="eastAsia" w:ascii="宋体" w:hAnsi="宋体" w:cs="宋体"/>
          <w:b/>
          <w:color w:val="000000" w:themeColor="text1"/>
          <w:kern w:val="0"/>
          <w:sz w:val="32"/>
          <w:szCs w:val="32"/>
          <w:lang w:val="zh-CN"/>
          <w14:textFill>
            <w14:solidFill>
              <w14:schemeClr w14:val="tx1"/>
            </w14:solidFill>
          </w14:textFill>
        </w:rPr>
      </w:pPr>
    </w:p>
    <w:p w14:paraId="7D4B41DD">
      <w:pPr>
        <w:keepNext w:val="0"/>
        <w:keepLines w:val="0"/>
        <w:pageBreakBefore w:val="0"/>
        <w:shd w:val="solid" w:color="FFFFFF" w:fill="auto"/>
        <w:kinsoku/>
        <w:wordWrap/>
        <w:overflowPunct/>
        <w:topLinePunct w:val="0"/>
        <w:autoSpaceDE/>
        <w:autoSpaceDN w:val="0"/>
        <w:bidi w:val="0"/>
        <w:adjustRightInd/>
        <w:spacing w:line="640" w:lineRule="exact"/>
        <w:ind w:right="-7"/>
        <w:jc w:val="center"/>
        <w:textAlignment w:val="auto"/>
        <w:rPr>
          <w:rFonts w:hint="eastAsia" w:ascii="宋体" w:hAnsi="宋体" w:eastAsia="宋体" w:cs="宋体"/>
          <w:b/>
          <w:bCs/>
          <w:color w:val="000000" w:themeColor="text1"/>
          <w:kern w:val="0"/>
          <w:sz w:val="44"/>
          <w:szCs w:val="44"/>
          <w14:textFill>
            <w14:solidFill>
              <w14:schemeClr w14:val="tx1"/>
            </w14:solidFill>
          </w14:textFill>
        </w:rPr>
      </w:pPr>
      <w:r>
        <w:rPr>
          <w:rFonts w:hint="eastAsia" w:ascii="宋体" w:hAnsi="宋体" w:eastAsia="宋体" w:cs="宋体"/>
          <w:b/>
          <w:bCs/>
          <w:color w:val="000000" w:themeColor="text1"/>
          <w:kern w:val="0"/>
          <w:sz w:val="44"/>
          <w:szCs w:val="44"/>
          <w14:textFill>
            <w14:solidFill>
              <w14:schemeClr w14:val="tx1"/>
            </w14:solidFill>
          </w14:textFill>
        </w:rPr>
        <w:t>关于举办第十二届全国大学生物理实验竞赛（创新）校级选拔赛的通知</w:t>
      </w:r>
    </w:p>
    <w:p w14:paraId="4B2AA588">
      <w:pPr>
        <w:keepNext w:val="0"/>
        <w:keepLines w:val="0"/>
        <w:pageBreakBefore w:val="0"/>
        <w:shd w:val="solid" w:color="FFFFFF" w:fill="auto"/>
        <w:kinsoku/>
        <w:wordWrap/>
        <w:overflowPunct/>
        <w:topLinePunct w:val="0"/>
        <w:autoSpaceDE/>
        <w:autoSpaceDN w:val="0"/>
        <w:bidi w:val="0"/>
        <w:adjustRightInd/>
        <w:snapToGrid/>
        <w:spacing w:line="560" w:lineRule="exact"/>
        <w:ind w:right="-7"/>
        <w:jc w:val="center"/>
        <w:textAlignment w:val="auto"/>
        <w:rPr>
          <w:rFonts w:hint="eastAsia" w:ascii="仿宋" w:hAnsi="仿宋" w:eastAsia="仿宋" w:cs="仿宋"/>
          <w:b/>
          <w:bCs/>
          <w:color w:val="000000" w:themeColor="text1"/>
          <w:kern w:val="0"/>
          <w:sz w:val="32"/>
          <w:szCs w:val="32"/>
          <w14:textFill>
            <w14:solidFill>
              <w14:schemeClr w14:val="tx1"/>
            </w14:solidFill>
          </w14:textFill>
        </w:rPr>
      </w:pPr>
    </w:p>
    <w:p w14:paraId="3E1D4220">
      <w:pPr>
        <w:pStyle w:val="6"/>
        <w:keepNext w:val="0"/>
        <w:keepLines w:val="0"/>
        <w:pageBreakBefore w:val="0"/>
        <w:kinsoku/>
        <w:wordWrap/>
        <w:overflowPunct/>
        <w:topLinePunct w:val="0"/>
        <w:autoSpaceDE/>
        <w:bidi w:val="0"/>
        <w:adjustRightInd/>
        <w:snapToGrid/>
        <w:spacing w:line="560" w:lineRule="exact"/>
        <w:ind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各学院：</w:t>
      </w:r>
    </w:p>
    <w:p w14:paraId="037E98CD">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为进一步激发我国大学生对大学物理和物理实验课程的学习兴趣和学习潜能，在实践中培养学生的创新精神和实践能力，在竞争中提升学生的团队协作意识和综合素质，竞赛搭台，教学唱戏，不断深化我国高校的物理实验教学改革， 着力提高物理实验教学质量和高素质创新性人才培养质量，经全国高等学校实验物理教学研究会和全国大学生物理实验竞赛组织委员会研究决定，拟于2026年5-12月联合举办第十二届全国大学生物理实验竞赛（创新）。</w:t>
      </w:r>
    </w:p>
    <w:p w14:paraId="2AB8956A">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为选拔和培养我校第十二届全国大学生物理实验竞赛的参赛队员，将进行校级选拔赛。</w:t>
      </w:r>
      <w:r>
        <w:rPr>
          <w:rFonts w:hint="eastAsia" w:ascii="仿宋" w:hAnsi="仿宋" w:eastAsia="仿宋" w:cs="仿宋"/>
          <w:sz w:val="32"/>
          <w:szCs w:val="32"/>
          <w:lang w:bidi="ar"/>
        </w:rPr>
        <w:t>现将有关事项通知如下：</w:t>
      </w:r>
    </w:p>
    <w:p w14:paraId="0BE864B2">
      <w:pPr>
        <w:pStyle w:val="6"/>
        <w:keepNext w:val="0"/>
        <w:keepLines w:val="0"/>
        <w:pageBreakBefore w:val="0"/>
        <w:kinsoku/>
        <w:wordWrap/>
        <w:overflowPunct/>
        <w:topLinePunct w:val="0"/>
        <w:autoSpaceDE/>
        <w:bidi w:val="0"/>
        <w:adjustRightInd/>
        <w:snapToGrid/>
        <w:spacing w:line="560" w:lineRule="exact"/>
        <w:ind w:firstLine="643"/>
        <w:textAlignment w:val="auto"/>
        <w:rPr>
          <w:rFonts w:hint="eastAsia" w:ascii="仿宋" w:hAnsi="仿宋" w:eastAsia="仿宋" w:cs="仿宋"/>
          <w:b/>
          <w:bCs/>
          <w:sz w:val="32"/>
          <w:szCs w:val="32"/>
        </w:rPr>
      </w:pPr>
      <w:r>
        <w:rPr>
          <w:rFonts w:hint="eastAsia" w:ascii="仿宋" w:hAnsi="仿宋" w:eastAsia="仿宋" w:cs="仿宋"/>
          <w:b/>
          <w:bCs/>
          <w:sz w:val="32"/>
          <w:szCs w:val="32"/>
        </w:rPr>
        <w:t>一、竞赛须知</w:t>
      </w:r>
    </w:p>
    <w:p w14:paraId="6D6BA899">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rPr>
      </w:pPr>
      <w:r>
        <w:rPr>
          <w:rFonts w:hint="eastAsia" w:cs="仿宋"/>
          <w:sz w:val="32"/>
          <w:szCs w:val="32"/>
          <w:lang w:eastAsia="zh-CN"/>
        </w:rPr>
        <w:t>（</w:t>
      </w:r>
      <w:r>
        <w:rPr>
          <w:rFonts w:hint="eastAsia" w:cs="仿宋"/>
          <w:sz w:val="32"/>
          <w:szCs w:val="32"/>
          <w:lang w:val="en-US" w:eastAsia="zh-CN"/>
        </w:rPr>
        <w:t>一</w:t>
      </w:r>
      <w:r>
        <w:rPr>
          <w:rFonts w:hint="eastAsia" w:cs="仿宋"/>
          <w:sz w:val="32"/>
          <w:szCs w:val="32"/>
          <w:lang w:eastAsia="zh-CN"/>
        </w:rPr>
        <w:t>）</w:t>
      </w:r>
      <w:r>
        <w:rPr>
          <w:rFonts w:hint="eastAsia" w:ascii="仿宋" w:hAnsi="仿宋" w:eastAsia="仿宋" w:cs="仿宋"/>
          <w:sz w:val="32"/>
          <w:szCs w:val="32"/>
        </w:rPr>
        <w:t>参赛对象为我校在籍</w:t>
      </w:r>
      <w:r>
        <w:rPr>
          <w:rFonts w:hint="eastAsia" w:ascii="仿宋" w:hAnsi="仿宋" w:eastAsia="仿宋" w:cs="仿宋"/>
          <w:b/>
          <w:bCs/>
          <w:sz w:val="32"/>
          <w:szCs w:val="32"/>
        </w:rPr>
        <w:t>理工科相关专业</w:t>
      </w:r>
      <w:r>
        <w:rPr>
          <w:rFonts w:hint="eastAsia" w:ascii="仿宋" w:hAnsi="仿宋" w:eastAsia="仿宋" w:cs="仿宋"/>
          <w:sz w:val="32"/>
          <w:szCs w:val="32"/>
        </w:rPr>
        <w:t>的学生。</w:t>
      </w:r>
    </w:p>
    <w:p w14:paraId="562FEEAA">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rPr>
      </w:pPr>
      <w:r>
        <w:rPr>
          <w:rFonts w:hint="eastAsia" w:cs="仿宋"/>
          <w:sz w:val="32"/>
          <w:szCs w:val="32"/>
          <w:lang w:eastAsia="zh-CN"/>
        </w:rPr>
        <w:t>（</w:t>
      </w:r>
      <w:r>
        <w:rPr>
          <w:rFonts w:hint="eastAsia" w:cs="仿宋"/>
          <w:sz w:val="32"/>
          <w:szCs w:val="32"/>
          <w:lang w:val="en-US" w:eastAsia="zh-CN"/>
        </w:rPr>
        <w:t>二</w:t>
      </w:r>
      <w:r>
        <w:rPr>
          <w:rFonts w:hint="eastAsia" w:cs="仿宋"/>
          <w:sz w:val="32"/>
          <w:szCs w:val="32"/>
          <w:lang w:eastAsia="zh-CN"/>
        </w:rPr>
        <w:t>）</w:t>
      </w:r>
      <w:r>
        <w:rPr>
          <w:rFonts w:hint="eastAsia" w:ascii="仿宋" w:hAnsi="仿宋" w:eastAsia="仿宋" w:cs="仿宋"/>
          <w:sz w:val="32"/>
          <w:szCs w:val="32"/>
        </w:rPr>
        <w:t>每支队伍参赛学生最多5人，其中讲课类项目每支队伍的学生最多3人，学生自行组队。</w:t>
      </w:r>
    </w:p>
    <w:p w14:paraId="07E3DDFB">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rPr>
      </w:pPr>
      <w:r>
        <w:rPr>
          <w:rFonts w:hint="eastAsia" w:cs="仿宋"/>
          <w:sz w:val="32"/>
          <w:szCs w:val="32"/>
          <w:lang w:eastAsia="zh-CN"/>
        </w:rPr>
        <w:t>（</w:t>
      </w:r>
      <w:r>
        <w:rPr>
          <w:rFonts w:hint="eastAsia" w:cs="仿宋"/>
          <w:sz w:val="32"/>
          <w:szCs w:val="32"/>
          <w:lang w:val="en-US" w:eastAsia="zh-CN"/>
        </w:rPr>
        <w:t>三</w:t>
      </w:r>
      <w:r>
        <w:rPr>
          <w:rFonts w:hint="eastAsia" w:cs="仿宋"/>
          <w:sz w:val="32"/>
          <w:szCs w:val="32"/>
          <w:lang w:eastAsia="zh-CN"/>
        </w:rPr>
        <w:t>）</w:t>
      </w:r>
      <w:r>
        <w:rPr>
          <w:rFonts w:hint="eastAsia" w:ascii="仿宋" w:hAnsi="仿宋" w:eastAsia="仿宋" w:cs="仿宋"/>
          <w:sz w:val="32"/>
          <w:szCs w:val="32"/>
        </w:rPr>
        <w:t>所有参赛作品必须为原创作品，不得存在任何知识产权纠纷或争议。</w:t>
      </w:r>
    </w:p>
    <w:p w14:paraId="036285A0">
      <w:pPr>
        <w:pStyle w:val="6"/>
        <w:keepNext w:val="0"/>
        <w:keepLines w:val="0"/>
        <w:pageBreakBefore w:val="0"/>
        <w:kinsoku/>
        <w:wordWrap/>
        <w:overflowPunct/>
        <w:topLinePunct w:val="0"/>
        <w:autoSpaceDE/>
        <w:bidi w:val="0"/>
        <w:adjustRightInd/>
        <w:snapToGrid/>
        <w:spacing w:line="560" w:lineRule="exact"/>
        <w:ind w:firstLine="643"/>
        <w:textAlignment w:val="auto"/>
        <w:rPr>
          <w:rFonts w:hint="eastAsia" w:ascii="仿宋" w:hAnsi="仿宋" w:eastAsia="仿宋" w:cs="仿宋"/>
          <w:b/>
          <w:bCs/>
          <w:sz w:val="32"/>
          <w:szCs w:val="32"/>
          <w:lang w:bidi="ar"/>
        </w:rPr>
      </w:pPr>
      <w:r>
        <w:rPr>
          <w:rFonts w:hint="eastAsia" w:ascii="仿宋" w:hAnsi="仿宋" w:eastAsia="仿宋" w:cs="仿宋"/>
          <w:b/>
          <w:sz w:val="32"/>
          <w:szCs w:val="32"/>
          <w:lang w:bidi="ar"/>
        </w:rPr>
        <w:t>二、组织单位</w:t>
      </w:r>
    </w:p>
    <w:p w14:paraId="75ACFA67">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主办单位：皖江工学院教务处</w:t>
      </w:r>
    </w:p>
    <w:p w14:paraId="65AEF10E">
      <w:pPr>
        <w:pStyle w:val="6"/>
        <w:keepNext w:val="0"/>
        <w:keepLines w:val="0"/>
        <w:pageBreakBefore w:val="0"/>
        <w:kinsoku/>
        <w:wordWrap/>
        <w:overflowPunct/>
        <w:topLinePunct w:val="0"/>
        <w:autoSpaceDE/>
        <w:bidi w:val="0"/>
        <w:adjustRightInd/>
        <w:snapToGrid/>
        <w:spacing w:line="560" w:lineRule="exac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承办单位：皖江工学院通识教育学院</w:t>
      </w:r>
    </w:p>
    <w:p w14:paraId="4BC7A114">
      <w:pPr>
        <w:pStyle w:val="6"/>
        <w:keepNext w:val="0"/>
        <w:keepLines w:val="0"/>
        <w:pageBreakBefore w:val="0"/>
        <w:kinsoku/>
        <w:wordWrap/>
        <w:overflowPunct/>
        <w:topLinePunct w:val="0"/>
        <w:autoSpaceDE/>
        <w:bidi w:val="0"/>
        <w:adjustRightInd/>
        <w:snapToGrid/>
        <w:spacing w:line="560" w:lineRule="exact"/>
        <w:ind w:firstLine="643"/>
        <w:textAlignment w:val="auto"/>
        <w:rPr>
          <w:rFonts w:hint="eastAsia" w:ascii="仿宋" w:hAnsi="仿宋" w:eastAsia="仿宋" w:cs="仿宋"/>
          <w:b/>
          <w:bCs/>
          <w:sz w:val="32"/>
          <w:szCs w:val="32"/>
        </w:rPr>
      </w:pPr>
      <w:r>
        <w:rPr>
          <w:rFonts w:hint="eastAsia" w:ascii="仿宋" w:hAnsi="仿宋" w:eastAsia="仿宋" w:cs="仿宋"/>
          <w:b/>
          <w:bCs/>
          <w:sz w:val="32"/>
          <w:szCs w:val="32"/>
        </w:rPr>
        <w:t>三、校内选拔赛竞赛安排</w:t>
      </w:r>
    </w:p>
    <w:p w14:paraId="447B4D43">
      <w:pPr>
        <w:pStyle w:val="6"/>
        <w:keepNext w:val="0"/>
        <w:keepLines w:val="0"/>
        <w:pageBreakBefore w:val="0"/>
        <w:kinsoku/>
        <w:wordWrap/>
        <w:overflowPunct/>
        <w:topLinePunct w:val="0"/>
        <w:autoSpaceDE/>
        <w:bidi w:val="0"/>
        <w:adjustRightInd/>
        <w:snapToGrid/>
        <w:spacing w:line="560" w:lineRule="exact"/>
        <w:ind w:firstLine="643"/>
        <w:textAlignment w:val="auto"/>
        <w:rPr>
          <w:rFonts w:hint="eastAsia" w:ascii="仿宋" w:hAnsi="仿宋" w:eastAsia="仿宋" w:cs="仿宋"/>
          <w:sz w:val="32"/>
          <w:szCs w:val="32"/>
        </w:rPr>
      </w:pPr>
      <w:r>
        <w:rPr>
          <w:rFonts w:hint="eastAsia" w:cs="仿宋"/>
          <w:b/>
          <w:bCs/>
          <w:sz w:val="32"/>
          <w:szCs w:val="32"/>
          <w:lang w:eastAsia="zh-CN"/>
        </w:rPr>
        <w:t>（</w:t>
      </w:r>
      <w:r>
        <w:rPr>
          <w:rFonts w:hint="eastAsia" w:cs="仿宋"/>
          <w:b/>
          <w:bCs/>
          <w:sz w:val="32"/>
          <w:szCs w:val="32"/>
          <w:lang w:val="en-US" w:eastAsia="zh-CN"/>
        </w:rPr>
        <w:t>一</w:t>
      </w:r>
      <w:r>
        <w:rPr>
          <w:rFonts w:hint="eastAsia" w:cs="仿宋"/>
          <w:b/>
          <w:bCs/>
          <w:sz w:val="32"/>
          <w:szCs w:val="32"/>
          <w:lang w:eastAsia="zh-CN"/>
        </w:rPr>
        <w:t>）</w:t>
      </w:r>
      <w:r>
        <w:rPr>
          <w:rFonts w:hint="eastAsia" w:ascii="仿宋" w:hAnsi="仿宋" w:eastAsia="仿宋" w:cs="仿宋"/>
          <w:b/>
          <w:bCs/>
          <w:sz w:val="32"/>
          <w:szCs w:val="32"/>
        </w:rPr>
        <w:t>报名时间：</w:t>
      </w:r>
      <w:r>
        <w:rPr>
          <w:rFonts w:hint="eastAsia" w:ascii="仿宋" w:hAnsi="仿宋" w:eastAsia="仿宋" w:cs="仿宋"/>
          <w:sz w:val="32"/>
          <w:szCs w:val="32"/>
        </w:rPr>
        <w:t>即日起至2026年4月10日。</w:t>
      </w:r>
    </w:p>
    <w:p w14:paraId="606649DE">
      <w:pPr>
        <w:pStyle w:val="6"/>
        <w:keepNext w:val="0"/>
        <w:keepLines w:val="0"/>
        <w:pageBreakBefore w:val="0"/>
        <w:kinsoku/>
        <w:wordWrap/>
        <w:overflowPunct/>
        <w:topLinePunct w:val="0"/>
        <w:autoSpaceDE/>
        <w:bidi w:val="0"/>
        <w:adjustRightInd/>
        <w:snapToGrid/>
        <w:spacing w:line="560" w:lineRule="exact"/>
        <w:ind w:firstLine="643"/>
        <w:textAlignment w:val="auto"/>
        <w:rPr>
          <w:rFonts w:hint="eastAsia" w:ascii="仿宋" w:hAnsi="仿宋" w:eastAsia="仿宋" w:cs="仿宋"/>
          <w:sz w:val="32"/>
          <w:szCs w:val="32"/>
        </w:rPr>
      </w:pPr>
      <w:r>
        <w:rPr>
          <w:rFonts w:hint="eastAsia" w:cs="仿宋"/>
          <w:b/>
          <w:bCs/>
          <w:sz w:val="32"/>
          <w:szCs w:val="32"/>
          <w:lang w:eastAsia="zh-CN"/>
        </w:rPr>
        <w:t>（</w:t>
      </w:r>
      <w:r>
        <w:rPr>
          <w:rFonts w:hint="eastAsia" w:cs="仿宋"/>
          <w:b/>
          <w:bCs/>
          <w:sz w:val="32"/>
          <w:szCs w:val="32"/>
          <w:lang w:val="en-US" w:eastAsia="zh-CN"/>
        </w:rPr>
        <w:t>二</w:t>
      </w:r>
      <w:r>
        <w:rPr>
          <w:rFonts w:hint="eastAsia" w:cs="仿宋"/>
          <w:b/>
          <w:bCs/>
          <w:sz w:val="32"/>
          <w:szCs w:val="32"/>
          <w:lang w:eastAsia="zh-CN"/>
        </w:rPr>
        <w:t>）</w:t>
      </w:r>
      <w:r>
        <w:rPr>
          <w:rFonts w:hint="eastAsia" w:ascii="仿宋" w:hAnsi="仿宋" w:eastAsia="仿宋" w:cs="仿宋"/>
          <w:b/>
          <w:bCs/>
          <w:sz w:val="32"/>
          <w:szCs w:val="32"/>
        </w:rPr>
        <w:t>报名方式：</w:t>
      </w:r>
      <w:r>
        <w:rPr>
          <w:rFonts w:hint="eastAsia" w:ascii="仿宋" w:hAnsi="仿宋" w:eastAsia="仿宋" w:cs="仿宋"/>
          <w:sz w:val="32"/>
          <w:szCs w:val="32"/>
        </w:rPr>
        <w:t>参赛同学请加校内竞赛QQ群661203170，填写报名表格（附件1）后，发给QQ群内组织竞赛的韩财宝老师。</w:t>
      </w:r>
    </w:p>
    <w:p w14:paraId="494FEABE">
      <w:pPr>
        <w:pStyle w:val="6"/>
        <w:ind w:firstLine="480"/>
        <w:jc w:val="center"/>
        <w:rPr>
          <w:rFonts w:hint="eastAsia"/>
        </w:rPr>
      </w:pPr>
      <w:r>
        <w:rPr>
          <w:rFonts w:ascii="宋体" w:hAnsi="宋体" w:eastAsia="宋体" w:cs="宋体"/>
          <w:sz w:val="24"/>
          <w:szCs w:val="24"/>
        </w:rPr>
        <w:drawing>
          <wp:inline distT="0" distB="0" distL="114300" distR="114300">
            <wp:extent cx="1390650" cy="2056130"/>
            <wp:effectExtent l="0" t="0" r="0" b="127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rcRect l="-758" t="16531" r="758" b="16923"/>
                    <a:stretch>
                      <a:fillRect/>
                    </a:stretch>
                  </pic:blipFill>
                  <pic:spPr>
                    <a:xfrm>
                      <a:off x="0" y="0"/>
                      <a:ext cx="1403392" cy="2075489"/>
                    </a:xfrm>
                    <a:prstGeom prst="rect">
                      <a:avLst/>
                    </a:prstGeom>
                    <a:noFill/>
                    <a:ln w="9525">
                      <a:noFill/>
                    </a:ln>
                  </pic:spPr>
                </pic:pic>
              </a:graphicData>
            </a:graphic>
          </wp:inline>
        </w:drawing>
      </w:r>
    </w:p>
    <w:p w14:paraId="19ED47FA">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rPr>
      </w:pPr>
      <w:r>
        <w:rPr>
          <w:rFonts w:hint="eastAsia" w:cs="仿宋"/>
          <w:b/>
          <w:bCs/>
          <w:lang w:eastAsia="zh-CN"/>
        </w:rPr>
        <w:t>（</w:t>
      </w:r>
      <w:r>
        <w:rPr>
          <w:rFonts w:hint="eastAsia" w:cs="仿宋"/>
          <w:b/>
          <w:bCs/>
          <w:lang w:val="en-US" w:eastAsia="zh-CN"/>
        </w:rPr>
        <w:t>三</w:t>
      </w:r>
      <w:r>
        <w:rPr>
          <w:rFonts w:hint="eastAsia" w:cs="仿宋"/>
          <w:b/>
          <w:bCs/>
          <w:lang w:eastAsia="zh-CN"/>
        </w:rPr>
        <w:t>）</w:t>
      </w:r>
      <w:r>
        <w:rPr>
          <w:rFonts w:hint="eastAsia" w:ascii="仿宋" w:hAnsi="仿宋" w:eastAsia="仿宋" w:cs="仿宋"/>
          <w:b/>
          <w:bCs/>
        </w:rPr>
        <w:t>比赛时间：</w:t>
      </w:r>
      <w:r>
        <w:rPr>
          <w:rFonts w:hint="eastAsia" w:ascii="仿宋" w:hAnsi="仿宋" w:eastAsia="仿宋" w:cs="仿宋"/>
        </w:rPr>
        <w:t>学生自定参赛类别，作品完成后请于2026年4月30日前发给竞赛组织老师。</w:t>
      </w:r>
    </w:p>
    <w:p w14:paraId="0648CC0B">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rPr>
      </w:pPr>
      <w:r>
        <w:rPr>
          <w:rFonts w:hint="eastAsia" w:ascii="仿宋" w:hAnsi="仿宋" w:eastAsia="仿宋" w:cs="仿宋"/>
          <w:b/>
          <w:bCs/>
          <w:kern w:val="0"/>
          <w:lang w:bidi="ar"/>
        </w:rPr>
        <w:t>四</w:t>
      </w:r>
      <w:r>
        <w:rPr>
          <w:rFonts w:hint="eastAsia" w:ascii="仿宋" w:hAnsi="仿宋" w:eastAsia="仿宋" w:cs="仿宋"/>
          <w:b/>
          <w:bCs/>
        </w:rPr>
        <w:t>、比赛类别</w:t>
      </w:r>
    </w:p>
    <w:p w14:paraId="31C86EE1">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rPr>
      </w:pPr>
      <w:r>
        <w:rPr>
          <w:rFonts w:hint="eastAsia" w:cs="仿宋"/>
          <w:b/>
          <w:bCs/>
          <w:lang w:eastAsia="zh-CN"/>
        </w:rPr>
        <w:t>（</w:t>
      </w:r>
      <w:r>
        <w:rPr>
          <w:rFonts w:hint="eastAsia" w:cs="仿宋"/>
          <w:b/>
          <w:bCs/>
          <w:lang w:val="en-US" w:eastAsia="zh-CN"/>
        </w:rPr>
        <w:t>一</w:t>
      </w:r>
      <w:r>
        <w:rPr>
          <w:rFonts w:hint="eastAsia" w:cs="仿宋"/>
          <w:b/>
          <w:bCs/>
          <w:lang w:eastAsia="zh-CN"/>
        </w:rPr>
        <w:t>）</w:t>
      </w:r>
      <w:r>
        <w:rPr>
          <w:rFonts w:hint="eastAsia" w:ascii="仿宋" w:hAnsi="仿宋" w:eastAsia="仿宋" w:cs="仿宋"/>
          <w:b/>
          <w:bCs/>
        </w:rPr>
        <w:t>命题类创新作品</w:t>
      </w:r>
    </w:p>
    <w:p w14:paraId="71528002">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rPr>
      </w:pPr>
      <w:r>
        <w:rPr>
          <w:rFonts w:hint="eastAsia" w:ascii="仿宋" w:hAnsi="仿宋" w:eastAsia="仿宋" w:cs="仿宋"/>
        </w:rPr>
        <w:t>参赛学生从竞赛组委会公布的命题类项目中选题，按要求提交作品。可选题目及作品要求参见附件2：第十二届全国大学生物理实验竞赛（创新）命题类题目；附件3：第十二届全国大学生物理实验竞赛(创新)视频格式要求。</w:t>
      </w:r>
    </w:p>
    <w:p w14:paraId="0505B781">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rPr>
      </w:pPr>
      <w:r>
        <w:rPr>
          <w:rFonts w:hint="eastAsia" w:cs="仿宋"/>
          <w:b/>
          <w:bCs/>
          <w:lang w:eastAsia="zh-CN"/>
        </w:rPr>
        <w:t>（</w:t>
      </w:r>
      <w:r>
        <w:rPr>
          <w:rFonts w:hint="eastAsia" w:cs="仿宋"/>
          <w:b/>
          <w:bCs/>
          <w:lang w:val="en-US" w:eastAsia="zh-CN"/>
        </w:rPr>
        <w:t>二</w:t>
      </w:r>
      <w:r>
        <w:rPr>
          <w:rFonts w:hint="eastAsia" w:cs="仿宋"/>
          <w:b/>
          <w:bCs/>
          <w:lang w:eastAsia="zh-CN"/>
        </w:rPr>
        <w:t>）</w:t>
      </w:r>
      <w:r>
        <w:rPr>
          <w:rFonts w:hint="eastAsia" w:ascii="仿宋" w:hAnsi="仿宋" w:eastAsia="仿宋" w:cs="仿宋"/>
          <w:b/>
          <w:bCs/>
        </w:rPr>
        <w:t>自选课题类创新作品</w:t>
      </w:r>
    </w:p>
    <w:p w14:paraId="475D7D32">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rPr>
      </w:pPr>
      <w:r>
        <w:rPr>
          <w:rFonts w:hint="eastAsia" w:ascii="仿宋" w:hAnsi="仿宋" w:eastAsia="仿宋" w:cs="仿宋"/>
        </w:rPr>
        <w:t>参赛学生从竞赛组委会公布的自选类项目中选题，按要求提交作品。题目要求参见附件4：第十二届全国大学生物理实验竞赛（创新）自选类题目（见文末）；附件5：第十二届大学生物理实验竞赛（创新）自选课题类作品评审标准</w:t>
      </w:r>
      <w:r>
        <w:rPr>
          <w:rFonts w:hint="eastAsia" w:ascii="仿宋" w:hAnsi="仿宋" w:eastAsia="仿宋" w:cs="仿宋"/>
          <w:spacing w:val="4"/>
        </w:rPr>
        <w:t>（见文末）</w:t>
      </w:r>
      <w:r>
        <w:rPr>
          <w:rFonts w:hint="eastAsia" w:ascii="仿宋" w:hAnsi="仿宋" w:eastAsia="仿宋" w:cs="仿宋"/>
        </w:rPr>
        <w:t>。</w:t>
      </w:r>
    </w:p>
    <w:p w14:paraId="6898BCE1">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rPr>
      </w:pPr>
      <w:r>
        <w:rPr>
          <w:rFonts w:hint="eastAsia" w:cs="仿宋"/>
          <w:b/>
          <w:bCs/>
          <w:lang w:eastAsia="zh-CN"/>
        </w:rPr>
        <w:t>（</w:t>
      </w:r>
      <w:r>
        <w:rPr>
          <w:rFonts w:hint="eastAsia" w:cs="仿宋"/>
          <w:b/>
          <w:bCs/>
          <w:lang w:val="en-US" w:eastAsia="zh-CN"/>
        </w:rPr>
        <w:t>三</w:t>
      </w:r>
      <w:r>
        <w:rPr>
          <w:rFonts w:hint="eastAsia" w:cs="仿宋"/>
          <w:b/>
          <w:bCs/>
          <w:lang w:eastAsia="zh-CN"/>
        </w:rPr>
        <w:t>）</w:t>
      </w:r>
      <w:r>
        <w:rPr>
          <w:rFonts w:hint="eastAsia" w:ascii="仿宋" w:hAnsi="仿宋" w:eastAsia="仿宋" w:cs="仿宋"/>
          <w:b/>
          <w:bCs/>
        </w:rPr>
        <w:t>大学生物理实验讲课比赛</w:t>
      </w:r>
    </w:p>
    <w:p w14:paraId="4692FC26">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rPr>
      </w:pPr>
      <w:r>
        <w:rPr>
          <w:rFonts w:hint="eastAsia" w:ascii="仿宋" w:hAnsi="仿宋" w:eastAsia="仿宋" w:cs="仿宋"/>
        </w:rPr>
        <w:t>参赛学生根据竞赛组委会公布的讲课比赛形式及要求，自选讲课内容，按要求提交讲课视频。竞赛形式及要求参见</w:t>
      </w:r>
      <w:r>
        <w:rPr>
          <w:rFonts w:hint="eastAsia" w:cs="仿宋"/>
          <w:lang w:eastAsia="zh-CN"/>
        </w:rPr>
        <w:t>（</w:t>
      </w:r>
      <w:r>
        <w:rPr>
          <w:rFonts w:hint="eastAsia" w:ascii="仿宋" w:hAnsi="仿宋" w:eastAsia="仿宋" w:cs="仿宋"/>
        </w:rPr>
        <w:t>附件6：第十二届全国大学生物理实验竞赛（创新）大学生物理实验讲课竞赛细则及评审标准</w:t>
      </w:r>
      <w:r>
        <w:rPr>
          <w:rFonts w:hint="eastAsia" w:ascii="仿宋" w:hAnsi="仿宋" w:eastAsia="仿宋" w:cs="仿宋"/>
          <w:spacing w:val="4"/>
        </w:rPr>
        <w:t>。</w:t>
      </w:r>
      <w:r>
        <w:rPr>
          <w:rFonts w:hint="eastAsia" w:cs="仿宋"/>
          <w:lang w:eastAsia="zh-CN"/>
        </w:rPr>
        <w:t>）</w:t>
      </w:r>
    </w:p>
    <w:p w14:paraId="0FE013AD">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rPr>
      </w:pPr>
      <w:r>
        <w:rPr>
          <w:rFonts w:hint="eastAsia" w:ascii="仿宋" w:hAnsi="仿宋" w:eastAsia="仿宋" w:cs="仿宋"/>
        </w:rPr>
        <w:t>参与校内选拔赛的学生可从以上三个类别中任选一个类别，制作参赛作品参与校内选拔赛。</w:t>
      </w:r>
    </w:p>
    <w:p w14:paraId="0CE9830D">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bCs/>
        </w:rPr>
      </w:pPr>
      <w:r>
        <w:rPr>
          <w:rFonts w:hint="eastAsia" w:ascii="仿宋" w:hAnsi="仿宋" w:eastAsia="仿宋" w:cs="仿宋"/>
          <w:b/>
          <w:bCs/>
        </w:rPr>
        <w:t>五、奖项设置</w:t>
      </w:r>
    </w:p>
    <w:p w14:paraId="75552F2F">
      <w:pPr>
        <w:pStyle w:val="6"/>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rPr>
      </w:pPr>
      <w:r>
        <w:rPr>
          <w:rFonts w:hint="eastAsia" w:ascii="仿宋" w:hAnsi="仿宋" w:eastAsia="仿宋" w:cs="仿宋"/>
        </w:rPr>
        <w:t>本次竞赛设一等奖、二等奖、三等奖若干名。我校不同类别的指导教师团队将对获得一等奖的学生进行专业的指导培训，培训后优异的学生将代表学校参加第十二届全国大学生物理实验竞赛（创新）。</w:t>
      </w:r>
    </w:p>
    <w:p w14:paraId="5F2AA82B">
      <w:pPr>
        <w:pStyle w:val="6"/>
        <w:keepNext w:val="0"/>
        <w:keepLines w:val="0"/>
        <w:pageBreakBefore w:val="0"/>
        <w:widowControl/>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rPr>
      </w:pPr>
    </w:p>
    <w:p w14:paraId="12998126">
      <w:pPr>
        <w:pStyle w:val="6"/>
        <w:keepNext w:val="0"/>
        <w:keepLines w:val="0"/>
        <w:pageBreakBefore w:val="0"/>
        <w:widowControl/>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b w:val="0"/>
          <w:bCs w:val="0"/>
          <w:sz w:val="32"/>
          <w:szCs w:val="32"/>
        </w:rPr>
      </w:pPr>
    </w:p>
    <w:p w14:paraId="0282606D">
      <w:pPr>
        <w:pStyle w:val="6"/>
        <w:keepNext w:val="0"/>
        <w:keepLines w:val="0"/>
        <w:pageBreakBefore w:val="0"/>
        <w:widowControl/>
        <w:kinsoku/>
        <w:wordWrap/>
        <w:overflowPunct/>
        <w:topLinePunct w:val="0"/>
        <w:autoSpaceDE/>
        <w:autoSpaceDN/>
        <w:bidi w:val="0"/>
        <w:adjustRightInd/>
        <w:snapToGrid/>
        <w:spacing w:line="560" w:lineRule="exact"/>
        <w:ind w:firstLine="643"/>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附件：1.校内选拔赛报名表格</w:t>
      </w:r>
    </w:p>
    <w:p w14:paraId="7ACA2B64">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2.</w:t>
      </w:r>
      <w:r>
        <w:rPr>
          <w:rFonts w:hint="eastAsia" w:ascii="仿宋" w:hAnsi="仿宋" w:eastAsia="仿宋" w:cs="仿宋"/>
          <w:b w:val="0"/>
          <w:bCs w:val="0"/>
          <w:sz w:val="32"/>
          <w:szCs w:val="32"/>
          <w:lang w:val="en-US" w:eastAsia="zh-CN"/>
        </w:rPr>
        <w:t>第十二届全国大学生物理实验竞赛(创新)命题类题目</w:t>
      </w:r>
    </w:p>
    <w:p w14:paraId="0457F2A0">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color w:val="000000" w:themeColor="text1"/>
          <w:kern w:val="2"/>
          <w:sz w:val="32"/>
          <w:szCs w:val="32"/>
          <w:lang w:val="en-US" w:eastAsia="zh-CN" w:bidi="ar-SA"/>
          <w14:textFill>
            <w14:solidFill>
              <w14:schemeClr w14:val="tx1"/>
            </w14:solidFill>
          </w14:textFill>
        </w:rPr>
        <w:t>3.</w:t>
      </w:r>
      <w:r>
        <w:rPr>
          <w:rFonts w:hint="eastAsia" w:ascii="仿宋" w:hAnsi="仿宋" w:eastAsia="仿宋" w:cs="仿宋"/>
          <w:b w:val="0"/>
          <w:bCs w:val="0"/>
          <w:sz w:val="32"/>
          <w:szCs w:val="32"/>
          <w:lang w:val="en-US" w:eastAsia="zh-CN"/>
        </w:rPr>
        <w:t>第十二届全国大学生物理实验竞赛(创新)视频格式要求</w:t>
      </w:r>
    </w:p>
    <w:p w14:paraId="6AB71E78">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4.第十二届全国大学生物理实验竞赛(创新)自选类题目</w:t>
      </w:r>
    </w:p>
    <w:p w14:paraId="372AB991">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5.第十二届全国大学生物理实验竞赛（创新）自选类题类作品评审标准</w:t>
      </w:r>
    </w:p>
    <w:p w14:paraId="6E98A4F0">
      <w:pPr>
        <w:pStyle w:val="6"/>
        <w:keepNext w:val="0"/>
        <w:keepLines w:val="0"/>
        <w:pageBreakBefore w:val="0"/>
        <w:widowControl/>
        <w:numPr>
          <w:ilvl w:val="0"/>
          <w:numId w:val="0"/>
        </w:numPr>
        <w:kinsoku/>
        <w:wordWrap/>
        <w:overflowPunct/>
        <w:topLinePunct w:val="0"/>
        <w:autoSpaceDE/>
        <w:autoSpaceDN/>
        <w:bidi w:val="0"/>
        <w:adjustRightInd/>
        <w:snapToGrid/>
        <w:spacing w:line="560" w:lineRule="exact"/>
        <w:ind w:left="1916" w:leftChars="760" w:hanging="320" w:hangingChars="1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6.第十二届全国大学生物理实验竞赛（创新）大学生物理实验讲课竞赛细则及评审标准</w:t>
      </w:r>
    </w:p>
    <w:p w14:paraId="36325C9B">
      <w:pPr>
        <w:pStyle w:val="6"/>
        <w:keepNext w:val="0"/>
        <w:keepLines w:val="0"/>
        <w:pageBreakBefore w:val="0"/>
        <w:widowControl/>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b w:val="0"/>
          <w:bCs w:val="0"/>
          <w:sz w:val="32"/>
          <w:szCs w:val="32"/>
        </w:rPr>
      </w:pPr>
    </w:p>
    <w:p w14:paraId="6F96CC42">
      <w:pPr>
        <w:pStyle w:val="6"/>
        <w:keepNext w:val="0"/>
        <w:keepLines w:val="0"/>
        <w:pageBreakBefore w:val="0"/>
        <w:widowControl/>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b w:val="0"/>
          <w:bCs w:val="0"/>
          <w:sz w:val="32"/>
          <w:szCs w:val="32"/>
        </w:rPr>
      </w:pPr>
    </w:p>
    <w:p w14:paraId="57D09EA7">
      <w:pPr>
        <w:pStyle w:val="6"/>
        <w:keepNext w:val="0"/>
        <w:keepLines w:val="0"/>
        <w:pageBreakBefore w:val="0"/>
        <w:widowControl/>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b w:val="0"/>
          <w:bCs w:val="0"/>
          <w:sz w:val="32"/>
          <w:szCs w:val="32"/>
        </w:rPr>
      </w:pPr>
    </w:p>
    <w:p w14:paraId="44A60C10">
      <w:pPr>
        <w:pStyle w:val="6"/>
        <w:keepNext w:val="0"/>
        <w:keepLines w:val="0"/>
        <w:pageBreakBefore w:val="0"/>
        <w:widowControl/>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rPr>
      </w:pPr>
      <w:r>
        <w:rPr>
          <w:rFonts w:hint="eastAsia" w:ascii="仿宋" w:hAnsi="仿宋" w:eastAsia="仿宋" w:cs="仿宋"/>
        </w:rPr>
        <w:t>皖江工学院教务部</w:t>
      </w:r>
    </w:p>
    <w:p w14:paraId="597448F9">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r>
        <w:rPr>
          <w:rFonts w:hint="eastAsia" w:ascii="仿宋" w:hAnsi="仿宋" w:eastAsia="仿宋" w:cs="仿宋"/>
        </w:rPr>
        <w:t>2026年3月31日</w:t>
      </w:r>
    </w:p>
    <w:p w14:paraId="53680B17">
      <w:pPr>
        <w:pStyle w:val="6"/>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Cs/>
          <w:kern w:val="0"/>
        </w:rPr>
      </w:pPr>
    </w:p>
    <w:p w14:paraId="64B0B551">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1F269840">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4CFFCD51">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42700292">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30DAF288">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34F7AFFE">
      <w:pPr>
        <w:pStyle w:val="6"/>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Cs/>
          <w:kern w:val="0"/>
        </w:rPr>
      </w:pPr>
    </w:p>
    <w:p w14:paraId="2BB76F25">
      <w:pPr>
        <w:pStyle w:val="6"/>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仿宋" w:hAnsi="仿宋" w:eastAsia="仿宋" w:cs="仿宋"/>
          <w:bCs/>
          <w:kern w:val="0"/>
        </w:rPr>
      </w:pPr>
    </w:p>
    <w:p w14:paraId="3129985B">
      <w:pPr>
        <w:spacing w:line="360" w:lineRule="auto"/>
        <w:ind w:firstLine="280" w:firstLineChars="100"/>
        <w:rPr>
          <w:rFonts w:hint="eastAsia" w:ascii="仿宋" w:hAnsi="仿宋" w:eastAsia="仿宋" w:cs="仿宋"/>
          <w:sz w:val="28"/>
          <w:szCs w:val="28"/>
          <w:shd w:val="clear" w:color="auto" w:fill="FFFFFF"/>
        </w:rPr>
      </w:pPr>
      <w:r>
        <w:rPr>
          <w:rFonts w:hint="eastAsia" w:ascii="仿宋" w:hAnsi="仿宋" w:eastAsia="仿宋" w:cs="仿宋"/>
          <w:color w:val="000000" w:themeColor="text1"/>
          <w:sz w:val="28"/>
          <w:szCs w:val="28"/>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-8255</wp:posOffset>
                </wp:positionH>
                <wp:positionV relativeFrom="paragraph">
                  <wp:posOffset>352425</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65pt;margin-top:27.75pt;height:0.05pt;width:414pt;z-index:251660288;mso-width-relative:page;mso-height-relative:page;" filled="f" stroked="t" coordsize="21600,21600" o:gfxdata="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VXJ5TXAAAACAEAAA8AAAAAAAAAAQAgAAAAIgAAAGRycy9kb3ducmV2LnhtbFBLAQIUABQA&#10;AAAIAIdO4kCbxlxb8QEAAOgDAAAOAAAAAAAAAAEAIAAAACYBAABkcnMvZTJvRG9jLnhtbFBLBQYA&#10;AAAABgAGAFkBAACJBQAAAAA=&#10;">
                <v:fill on="f" focussize="0,0"/>
                <v:stroke color="#000000" joinstyle="round"/>
                <v:imagedata o:title=""/>
                <o:lock v:ext="edit" aspectratio="f"/>
              </v:line>
            </w:pict>
          </mc:Fallback>
        </mc:AlternateContent>
      </w:r>
      <w:r>
        <w:rPr>
          <w:rFonts w:hint="eastAsia" w:ascii="仿宋" w:hAnsi="仿宋" w:eastAsia="仿宋" w:cs="仿宋"/>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257800" cy="0"/>
                <wp:effectExtent l="0" t="4445" r="0" b="5080"/>
                <wp:wrapNone/>
                <wp:docPr id="6" name="直接连接符 6"/>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0pt;height:0pt;width:414pt;z-index:251659264;mso-width-relative:page;mso-height-relative:page;" filled="f" stroked="t" coordsize="21600,21600" o:gfxdata="UEsDBAoAAAAAAIdO4kAAAAAAAAAAAAAAAAAEAAAAZHJzL1BLAwQUAAAACACHTuJACWFX/d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JYVf9&#10;0AAAAAIBAAAPAAAAAAAAAAEAIAAAACIAAABkcnMvZG93bnJldi54bWxQSwECFAAUAAAACACHTuJA&#10;B2aRe/ABAADmAwAADgAAAAAAAAABACAAAAAfAQAAZHJzL2Uyb0RvYy54bWxQSwUGAAAAAAYABgBZ&#10;AQAAgQUAAAAA&#10;">
                <v:fill on="f" focussize="0,0"/>
                <v:stroke color="#000000" joinstyle="round"/>
                <v:imagedata o:title=""/>
                <o:lock v:ext="edit" aspectratio="f"/>
              </v:line>
            </w:pict>
          </mc:Fallback>
        </mc:AlternateContent>
      </w:r>
      <w:r>
        <w:rPr>
          <w:rFonts w:hint="eastAsia" w:ascii="仿宋" w:hAnsi="仿宋" w:eastAsia="仿宋" w:cs="仿宋"/>
          <w:color w:val="000000" w:themeColor="text1"/>
          <w:sz w:val="28"/>
          <w:szCs w:val="28"/>
          <w14:textFill>
            <w14:solidFill>
              <w14:schemeClr w14:val="tx1"/>
            </w14:solidFill>
          </w14:textFill>
        </w:rPr>
        <w:t>皖江工学院教务处                    2026年3月31日印发</w:t>
      </w: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664A3">
    <w:pPr>
      <w:pStyle w:val="3"/>
      <w:rPr>
        <w:rFonts w:hint="eastAsia"/>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330842">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5330842">
                    <w:pPr>
                      <w:pStyle w:val="4"/>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A0"/>
    <w:rsid w:val="00015A27"/>
    <w:rsid w:val="00016BE0"/>
    <w:rsid w:val="00025A5C"/>
    <w:rsid w:val="000346D3"/>
    <w:rsid w:val="0003510A"/>
    <w:rsid w:val="00042A31"/>
    <w:rsid w:val="0005214F"/>
    <w:rsid w:val="0005286B"/>
    <w:rsid w:val="000734D9"/>
    <w:rsid w:val="00082977"/>
    <w:rsid w:val="00093A2D"/>
    <w:rsid w:val="000B3041"/>
    <w:rsid w:val="000C0A44"/>
    <w:rsid w:val="000C1066"/>
    <w:rsid w:val="000D1343"/>
    <w:rsid w:val="00107829"/>
    <w:rsid w:val="001220E1"/>
    <w:rsid w:val="00134C61"/>
    <w:rsid w:val="00140D7E"/>
    <w:rsid w:val="00160E45"/>
    <w:rsid w:val="00196C86"/>
    <w:rsid w:val="001C7129"/>
    <w:rsid w:val="001D080A"/>
    <w:rsid w:val="001E007C"/>
    <w:rsid w:val="002201C2"/>
    <w:rsid w:val="002776FC"/>
    <w:rsid w:val="002B075B"/>
    <w:rsid w:val="002B323F"/>
    <w:rsid w:val="002B3988"/>
    <w:rsid w:val="002C1B78"/>
    <w:rsid w:val="002E65CA"/>
    <w:rsid w:val="00305D2B"/>
    <w:rsid w:val="00307D92"/>
    <w:rsid w:val="00317F08"/>
    <w:rsid w:val="00332977"/>
    <w:rsid w:val="00354216"/>
    <w:rsid w:val="00371998"/>
    <w:rsid w:val="003B0A44"/>
    <w:rsid w:val="003B186D"/>
    <w:rsid w:val="003D6BFB"/>
    <w:rsid w:val="0042123D"/>
    <w:rsid w:val="00425E0A"/>
    <w:rsid w:val="004274A7"/>
    <w:rsid w:val="00447AD5"/>
    <w:rsid w:val="004502EF"/>
    <w:rsid w:val="00452E70"/>
    <w:rsid w:val="004740FC"/>
    <w:rsid w:val="004A39DF"/>
    <w:rsid w:val="004D0018"/>
    <w:rsid w:val="004D5FB8"/>
    <w:rsid w:val="005007B7"/>
    <w:rsid w:val="00517E62"/>
    <w:rsid w:val="00546F0A"/>
    <w:rsid w:val="00574D12"/>
    <w:rsid w:val="00587F9F"/>
    <w:rsid w:val="00590F4D"/>
    <w:rsid w:val="005B7D63"/>
    <w:rsid w:val="006360FF"/>
    <w:rsid w:val="00643BD0"/>
    <w:rsid w:val="00665C49"/>
    <w:rsid w:val="006A5B09"/>
    <w:rsid w:val="006B0B6A"/>
    <w:rsid w:val="006B6E93"/>
    <w:rsid w:val="006E30F7"/>
    <w:rsid w:val="006F1141"/>
    <w:rsid w:val="006F7D01"/>
    <w:rsid w:val="0070393A"/>
    <w:rsid w:val="00714E0C"/>
    <w:rsid w:val="0072054A"/>
    <w:rsid w:val="007228B4"/>
    <w:rsid w:val="00731FC3"/>
    <w:rsid w:val="00790322"/>
    <w:rsid w:val="00791FEE"/>
    <w:rsid w:val="007A7F86"/>
    <w:rsid w:val="007C45D4"/>
    <w:rsid w:val="007E54B4"/>
    <w:rsid w:val="007F1BA5"/>
    <w:rsid w:val="00805A22"/>
    <w:rsid w:val="00832509"/>
    <w:rsid w:val="00845AA0"/>
    <w:rsid w:val="008668F8"/>
    <w:rsid w:val="0087518B"/>
    <w:rsid w:val="008B3660"/>
    <w:rsid w:val="008C2AED"/>
    <w:rsid w:val="008C514A"/>
    <w:rsid w:val="008D38B1"/>
    <w:rsid w:val="0090590A"/>
    <w:rsid w:val="00907795"/>
    <w:rsid w:val="00931728"/>
    <w:rsid w:val="00953CC5"/>
    <w:rsid w:val="009A7B4F"/>
    <w:rsid w:val="009C79E5"/>
    <w:rsid w:val="009D5E6A"/>
    <w:rsid w:val="009F5B11"/>
    <w:rsid w:val="00A04387"/>
    <w:rsid w:val="00A1568F"/>
    <w:rsid w:val="00A35C99"/>
    <w:rsid w:val="00A42FEB"/>
    <w:rsid w:val="00A4462C"/>
    <w:rsid w:val="00A90A08"/>
    <w:rsid w:val="00AA14A2"/>
    <w:rsid w:val="00AB4603"/>
    <w:rsid w:val="00AC5435"/>
    <w:rsid w:val="00B57AE2"/>
    <w:rsid w:val="00B665F6"/>
    <w:rsid w:val="00B803E6"/>
    <w:rsid w:val="00B90B72"/>
    <w:rsid w:val="00B93EBE"/>
    <w:rsid w:val="00BB511A"/>
    <w:rsid w:val="00C02030"/>
    <w:rsid w:val="00C54668"/>
    <w:rsid w:val="00C93753"/>
    <w:rsid w:val="00C955BC"/>
    <w:rsid w:val="00CB2F82"/>
    <w:rsid w:val="00CB3EA6"/>
    <w:rsid w:val="00CC6CA7"/>
    <w:rsid w:val="00CE052F"/>
    <w:rsid w:val="00D10052"/>
    <w:rsid w:val="00D12DA0"/>
    <w:rsid w:val="00D17DFF"/>
    <w:rsid w:val="00D348C9"/>
    <w:rsid w:val="00D363A2"/>
    <w:rsid w:val="00D4703C"/>
    <w:rsid w:val="00DA0502"/>
    <w:rsid w:val="00DB51FE"/>
    <w:rsid w:val="00DC4C51"/>
    <w:rsid w:val="00DD69C8"/>
    <w:rsid w:val="00E013B8"/>
    <w:rsid w:val="00E040A3"/>
    <w:rsid w:val="00E13039"/>
    <w:rsid w:val="00E215EA"/>
    <w:rsid w:val="00E50133"/>
    <w:rsid w:val="00E80E9C"/>
    <w:rsid w:val="00EA2C9C"/>
    <w:rsid w:val="00EB1DEC"/>
    <w:rsid w:val="00EC0D7B"/>
    <w:rsid w:val="00EF07A9"/>
    <w:rsid w:val="00EF0AFD"/>
    <w:rsid w:val="00F13DE9"/>
    <w:rsid w:val="00F1571C"/>
    <w:rsid w:val="00F31723"/>
    <w:rsid w:val="00F319CE"/>
    <w:rsid w:val="00F33B0B"/>
    <w:rsid w:val="00F54904"/>
    <w:rsid w:val="00F60719"/>
    <w:rsid w:val="00F81D9E"/>
    <w:rsid w:val="00F85B9A"/>
    <w:rsid w:val="00FA672F"/>
    <w:rsid w:val="00FB0F29"/>
    <w:rsid w:val="00FC5C09"/>
    <w:rsid w:val="00FD1FCE"/>
    <w:rsid w:val="00FD42E4"/>
    <w:rsid w:val="00FE062B"/>
    <w:rsid w:val="00FE72E7"/>
    <w:rsid w:val="026C71E5"/>
    <w:rsid w:val="0AAD0691"/>
    <w:rsid w:val="172301C6"/>
    <w:rsid w:val="17A72B28"/>
    <w:rsid w:val="2C9D23BC"/>
    <w:rsid w:val="33B44869"/>
    <w:rsid w:val="33FA5CB0"/>
    <w:rsid w:val="35442412"/>
    <w:rsid w:val="35C6726D"/>
    <w:rsid w:val="375925BF"/>
    <w:rsid w:val="375F4CC9"/>
    <w:rsid w:val="38A15575"/>
    <w:rsid w:val="3B0FAE8F"/>
    <w:rsid w:val="3CFCC359"/>
    <w:rsid w:val="3CFF78F1"/>
    <w:rsid w:val="3EF72406"/>
    <w:rsid w:val="4104694A"/>
    <w:rsid w:val="44AC75BB"/>
    <w:rsid w:val="47AB7E90"/>
    <w:rsid w:val="4BF71219"/>
    <w:rsid w:val="59FC3B59"/>
    <w:rsid w:val="5FA2A975"/>
    <w:rsid w:val="5FA97199"/>
    <w:rsid w:val="5FEF1D56"/>
    <w:rsid w:val="5FFE58C6"/>
    <w:rsid w:val="6BFF638F"/>
    <w:rsid w:val="6BFFCB1B"/>
    <w:rsid w:val="6FFB7774"/>
    <w:rsid w:val="7331321E"/>
    <w:rsid w:val="7333E6DF"/>
    <w:rsid w:val="757F8FEA"/>
    <w:rsid w:val="76CFDFE9"/>
    <w:rsid w:val="77FD38C1"/>
    <w:rsid w:val="798ECF51"/>
    <w:rsid w:val="7B7E92A7"/>
    <w:rsid w:val="7C2F0221"/>
    <w:rsid w:val="7EBAB5FA"/>
    <w:rsid w:val="7F9EDBE0"/>
    <w:rsid w:val="7FBF8C4C"/>
    <w:rsid w:val="7FEFEF4E"/>
    <w:rsid w:val="7FFF2D04"/>
    <w:rsid w:val="9DFAC630"/>
    <w:rsid w:val="AECBF254"/>
    <w:rsid w:val="B5B7C497"/>
    <w:rsid w:val="BB478C4F"/>
    <w:rsid w:val="BCBBF394"/>
    <w:rsid w:val="BCDE9AFA"/>
    <w:rsid w:val="BFFAFC4E"/>
    <w:rsid w:val="C7DDD0BB"/>
    <w:rsid w:val="D51D6910"/>
    <w:rsid w:val="D9BF99C5"/>
    <w:rsid w:val="DD770EAA"/>
    <w:rsid w:val="DECFAA49"/>
    <w:rsid w:val="DF8FADC6"/>
    <w:rsid w:val="DF9D6702"/>
    <w:rsid w:val="E3F7D99C"/>
    <w:rsid w:val="EA7C0971"/>
    <w:rsid w:val="EB7BE747"/>
    <w:rsid w:val="EEFE0D1F"/>
    <w:rsid w:val="EF3FACAD"/>
    <w:rsid w:val="EFB66D83"/>
    <w:rsid w:val="EFEDFFD4"/>
    <w:rsid w:val="EFF2CA64"/>
    <w:rsid w:val="F2B7527A"/>
    <w:rsid w:val="F3CD04AB"/>
    <w:rsid w:val="F52F55F6"/>
    <w:rsid w:val="F77FEF1F"/>
    <w:rsid w:val="F7BF3F03"/>
    <w:rsid w:val="F7D319F8"/>
    <w:rsid w:val="F7DF96C9"/>
    <w:rsid w:val="F7F7A9EB"/>
    <w:rsid w:val="F7FA87F9"/>
    <w:rsid w:val="F7FDE291"/>
    <w:rsid w:val="FA9FCAAE"/>
    <w:rsid w:val="FB7C9C88"/>
    <w:rsid w:val="FBF63C53"/>
    <w:rsid w:val="FBF74926"/>
    <w:rsid w:val="FCDF4A29"/>
    <w:rsid w:val="FD7F06CE"/>
    <w:rsid w:val="FDB75DEA"/>
    <w:rsid w:val="FDDE801F"/>
    <w:rsid w:val="FFDB22DD"/>
    <w:rsid w:val="FFEE2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style>
  <w:style w:type="paragraph" w:styleId="3">
    <w:name w:val="Body Text"/>
    <w:basedOn w:val="1"/>
    <w:link w:val="56"/>
    <w:unhideWhenUsed/>
    <w:qFormat/>
    <w:uiPriority w:val="99"/>
    <w:pPr>
      <w:spacing w:after="120"/>
    </w:pPr>
  </w:style>
  <w:style w:type="paragraph" w:styleId="4">
    <w:name w:val="footer"/>
    <w:basedOn w:val="1"/>
    <w:link w:val="27"/>
    <w:unhideWhenUsed/>
    <w:qFormat/>
    <w:uiPriority w:val="99"/>
    <w:pPr>
      <w:tabs>
        <w:tab w:val="center" w:pos="4153"/>
        <w:tab w:val="right" w:pos="8306"/>
      </w:tabs>
      <w:snapToGrid w:val="0"/>
      <w:jc w:val="left"/>
    </w:pPr>
    <w:rPr>
      <w:sz w:val="18"/>
      <w:szCs w:val="18"/>
    </w:rPr>
  </w:style>
  <w:style w:type="paragraph" w:styleId="5">
    <w:name w:val="header"/>
    <w:basedOn w:val="1"/>
    <w:link w:val="42"/>
    <w:unhideWhenUsed/>
    <w:qFormat/>
    <w:uiPriority w:val="99"/>
    <w:pP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line="240" w:lineRule="atLeast"/>
      <w:ind w:firstLine="640" w:firstLineChars="200"/>
    </w:pPr>
    <w:rPr>
      <w:rFonts w:ascii="仿宋" w:hAnsi="仿宋" w:eastAsia="仿宋" w:cs="仿宋"/>
      <w:color w:val="000000" w:themeColor="text1"/>
      <w:sz w:val="32"/>
      <w:szCs w:val="32"/>
      <w14:textFill>
        <w14:solidFill>
          <w14:schemeClr w14:val="tx1"/>
        </w14:solidFill>
      </w14:textFill>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39"/>
    <w:tblPr>
      <w:tblBorders>
        <w:top w:val="single" w:color="auto" w:sz="4" w:space="0"/>
        <w:bottom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styleId="13">
    <w:name w:val="annotation reference"/>
    <w:basedOn w:val="10"/>
    <w:semiHidden/>
    <w:unhideWhenUsed/>
    <w:qFormat/>
    <w:uiPriority w:val="99"/>
    <w:rPr>
      <w:sz w:val="21"/>
      <w:szCs w:val="21"/>
    </w:rPr>
  </w:style>
  <w:style w:type="paragraph" w:customStyle="1" w:styleId="14">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5">
    <w:name w:val="目录题 字符"/>
    <w:basedOn w:val="10"/>
    <w:link w:val="16"/>
    <w:qFormat/>
    <w:uiPriority w:val="0"/>
    <w:rPr>
      <w:rFonts w:ascii="Times New Roman" w:hAnsi="Times New Roman" w:eastAsia="黑体" w:cs="Times New Roman"/>
      <w:b/>
      <w:kern w:val="0"/>
      <w:sz w:val="36"/>
      <w:szCs w:val="36"/>
      <w:lang w:val="zh-CN" w:bidi="zh-CN"/>
    </w:rPr>
  </w:style>
  <w:style w:type="paragraph" w:customStyle="1" w:styleId="16">
    <w:name w:val="目录题"/>
    <w:basedOn w:val="1"/>
    <w:link w:val="15"/>
    <w:qFormat/>
    <w:uiPriority w:val="0"/>
    <w:pPr>
      <w:autoSpaceDE w:val="0"/>
      <w:autoSpaceDN w:val="0"/>
      <w:spacing w:line="460" w:lineRule="exact"/>
      <w:jc w:val="center"/>
    </w:pPr>
    <w:rPr>
      <w:rFonts w:ascii="Times New Roman" w:hAnsi="Times New Roman" w:eastAsia="黑体" w:cs="Times New Roman"/>
      <w:b/>
      <w:kern w:val="0"/>
      <w:sz w:val="36"/>
      <w:szCs w:val="36"/>
      <w:lang w:val="zh-CN" w:bidi="zh-CN"/>
    </w:rPr>
  </w:style>
  <w:style w:type="character" w:customStyle="1" w:styleId="17">
    <w:name w:val="批注主题 字符"/>
    <w:basedOn w:val="18"/>
    <w:link w:val="7"/>
    <w:semiHidden/>
    <w:qFormat/>
    <w:uiPriority w:val="99"/>
    <w:rPr>
      <w:rFonts w:asciiTheme="minorHAnsi" w:hAnsiTheme="minorHAnsi" w:eastAsiaTheme="minorEastAsia" w:cstheme="minorBidi"/>
      <w:b/>
      <w:bCs/>
      <w:kern w:val="2"/>
      <w:sz w:val="21"/>
      <w:szCs w:val="22"/>
    </w:rPr>
  </w:style>
  <w:style w:type="character" w:customStyle="1" w:styleId="18">
    <w:name w:val="批注文字 字符"/>
    <w:basedOn w:val="10"/>
    <w:link w:val="2"/>
    <w:qFormat/>
    <w:uiPriority w:val="99"/>
    <w:rPr>
      <w:rFonts w:asciiTheme="minorHAnsi" w:hAnsiTheme="minorHAnsi" w:eastAsiaTheme="minorEastAsia" w:cstheme="minorBidi"/>
      <w:kern w:val="2"/>
      <w:sz w:val="21"/>
      <w:szCs w:val="22"/>
    </w:rPr>
  </w:style>
  <w:style w:type="character" w:customStyle="1" w:styleId="19">
    <w:name w:val="摘要 字符"/>
    <w:basedOn w:val="10"/>
    <w:link w:val="20"/>
    <w:qFormat/>
    <w:uiPriority w:val="0"/>
    <w:rPr>
      <w:rFonts w:ascii="Times New Roman" w:hAnsi="Times New Roman" w:eastAsia="黑体" w:cs="Times New Roman"/>
      <w:b/>
      <w:kern w:val="0"/>
      <w:sz w:val="36"/>
      <w:szCs w:val="36"/>
      <w:lang w:val="zh-CN" w:bidi="zh-CN"/>
    </w:rPr>
  </w:style>
  <w:style w:type="paragraph" w:customStyle="1" w:styleId="20">
    <w:name w:val="摘要"/>
    <w:basedOn w:val="1"/>
    <w:link w:val="19"/>
    <w:qFormat/>
    <w:uiPriority w:val="0"/>
    <w:pPr>
      <w:autoSpaceDE w:val="0"/>
      <w:autoSpaceDN w:val="0"/>
      <w:spacing w:line="460" w:lineRule="exact"/>
      <w:jc w:val="center"/>
      <w:outlineLvl w:val="0"/>
    </w:pPr>
    <w:rPr>
      <w:rFonts w:ascii="Times New Roman" w:hAnsi="Times New Roman" w:eastAsia="黑体" w:cs="Times New Roman"/>
      <w:b/>
      <w:kern w:val="0"/>
      <w:sz w:val="36"/>
      <w:szCs w:val="36"/>
      <w:lang w:val="zh-CN" w:bidi="zh-CN"/>
    </w:rPr>
  </w:style>
  <w:style w:type="character" w:customStyle="1" w:styleId="21">
    <w:name w:val="附录 字符"/>
    <w:basedOn w:val="10"/>
    <w:link w:val="22"/>
    <w:qFormat/>
    <w:uiPriority w:val="0"/>
    <w:rPr>
      <w:rFonts w:ascii="Times New Roman" w:hAnsi="Times New Roman" w:eastAsia="黑体" w:cs="Times New Roman"/>
      <w:b/>
      <w:kern w:val="0"/>
      <w:sz w:val="32"/>
      <w:szCs w:val="32"/>
      <w:lang w:val="zh-CN" w:bidi="zh-CN"/>
    </w:rPr>
  </w:style>
  <w:style w:type="paragraph" w:customStyle="1" w:styleId="22">
    <w:name w:val="附录"/>
    <w:basedOn w:val="1"/>
    <w:link w:val="21"/>
    <w:qFormat/>
    <w:uiPriority w:val="0"/>
    <w:pPr>
      <w:autoSpaceDE w:val="0"/>
      <w:autoSpaceDN w:val="0"/>
      <w:outlineLvl w:val="0"/>
    </w:pPr>
    <w:rPr>
      <w:rFonts w:ascii="Times New Roman" w:hAnsi="Times New Roman" w:eastAsia="黑体" w:cs="Times New Roman"/>
      <w:b/>
      <w:kern w:val="0"/>
      <w:sz w:val="32"/>
      <w:szCs w:val="32"/>
      <w:lang w:val="zh-CN" w:bidi="zh-CN"/>
    </w:rPr>
  </w:style>
  <w:style w:type="character" w:customStyle="1" w:styleId="23">
    <w:name w:val="目录正文 字符"/>
    <w:basedOn w:val="10"/>
    <w:link w:val="24"/>
    <w:qFormat/>
    <w:uiPriority w:val="0"/>
    <w:rPr>
      <w:rFonts w:ascii="Times New Roman" w:hAnsi="Times New Roman" w:eastAsia="宋体" w:cs="Times New Roman"/>
      <w:kern w:val="0"/>
      <w:sz w:val="24"/>
      <w:szCs w:val="24"/>
      <w:lang w:val="zh-CN" w:bidi="zh-CN"/>
    </w:rPr>
  </w:style>
  <w:style w:type="paragraph" w:customStyle="1" w:styleId="24">
    <w:name w:val="目录正文"/>
    <w:basedOn w:val="1"/>
    <w:link w:val="23"/>
    <w:qFormat/>
    <w:uiPriority w:val="0"/>
    <w:pPr>
      <w:tabs>
        <w:tab w:val="right" w:leader="dot" w:pos="8505"/>
        <w:tab w:val="right" w:leader="dot" w:pos="8720"/>
      </w:tabs>
      <w:autoSpaceDE w:val="0"/>
      <w:autoSpaceDN w:val="0"/>
      <w:spacing w:line="360" w:lineRule="auto"/>
    </w:pPr>
    <w:rPr>
      <w:rFonts w:ascii="Times New Roman" w:hAnsi="Times New Roman" w:eastAsia="宋体" w:cs="Times New Roman"/>
      <w:kern w:val="0"/>
      <w:sz w:val="24"/>
      <w:szCs w:val="24"/>
      <w:lang w:val="zh-CN" w:bidi="zh-CN"/>
    </w:rPr>
  </w:style>
  <w:style w:type="character" w:customStyle="1" w:styleId="25">
    <w:name w:val="3级标题 字符"/>
    <w:basedOn w:val="10"/>
    <w:link w:val="26"/>
    <w:qFormat/>
    <w:uiPriority w:val="0"/>
    <w:rPr>
      <w:rFonts w:ascii="Times New Roman" w:hAnsi="Times New Roman" w:eastAsia="黑体" w:cs="Times New Roman"/>
      <w:b/>
      <w:kern w:val="0"/>
      <w:sz w:val="24"/>
      <w:szCs w:val="24"/>
      <w:lang w:val="zh-CN" w:bidi="zh-CN"/>
    </w:rPr>
  </w:style>
  <w:style w:type="paragraph" w:customStyle="1" w:styleId="26">
    <w:name w:val="3级标题"/>
    <w:basedOn w:val="1"/>
    <w:link w:val="25"/>
    <w:qFormat/>
    <w:uiPriority w:val="0"/>
    <w:pPr>
      <w:autoSpaceDE w:val="0"/>
      <w:autoSpaceDN w:val="0"/>
      <w:spacing w:line="360" w:lineRule="auto"/>
      <w:jc w:val="left"/>
    </w:pPr>
    <w:rPr>
      <w:rFonts w:ascii="Times New Roman" w:hAnsi="Times New Roman" w:eastAsia="黑体" w:cs="Times New Roman"/>
      <w:b/>
      <w:kern w:val="0"/>
      <w:sz w:val="24"/>
      <w:szCs w:val="24"/>
      <w:lang w:val="zh-CN" w:bidi="zh-CN"/>
    </w:rPr>
  </w:style>
  <w:style w:type="character" w:customStyle="1" w:styleId="27">
    <w:name w:val="页脚 字符"/>
    <w:basedOn w:val="10"/>
    <w:link w:val="4"/>
    <w:qFormat/>
    <w:uiPriority w:val="99"/>
    <w:rPr>
      <w:kern w:val="2"/>
      <w:sz w:val="18"/>
      <w:szCs w:val="18"/>
    </w:rPr>
  </w:style>
  <w:style w:type="paragraph" w:customStyle="1" w:styleId="28">
    <w:name w:val="参考文献正文"/>
    <w:basedOn w:val="1"/>
    <w:link w:val="34"/>
    <w:qFormat/>
    <w:uiPriority w:val="0"/>
    <w:pPr>
      <w:autoSpaceDE w:val="0"/>
      <w:autoSpaceDN w:val="0"/>
      <w:spacing w:line="360" w:lineRule="auto"/>
      <w:ind w:left="360" w:hanging="360" w:hangingChars="150"/>
      <w:jc w:val="left"/>
    </w:pPr>
    <w:rPr>
      <w:rFonts w:ascii="Times New Roman" w:hAnsi="Times New Roman" w:eastAsia="宋体" w:cs="Times New Roman"/>
      <w:kern w:val="0"/>
      <w:sz w:val="24"/>
      <w:szCs w:val="24"/>
      <w:lang w:bidi="zh-CN"/>
    </w:rPr>
  </w:style>
  <w:style w:type="paragraph" w:customStyle="1" w:styleId="29">
    <w:name w:val="论文正文"/>
    <w:basedOn w:val="1"/>
    <w:link w:val="35"/>
    <w:qFormat/>
    <w:uiPriority w:val="0"/>
    <w:pPr>
      <w:autoSpaceDE w:val="0"/>
      <w:autoSpaceDN w:val="0"/>
      <w:spacing w:line="360" w:lineRule="auto"/>
      <w:ind w:firstLine="480" w:firstLineChars="200"/>
    </w:pPr>
    <w:rPr>
      <w:rFonts w:ascii="Times New Roman" w:hAnsi="Times New Roman" w:eastAsia="宋体" w:cs="Times New Roman"/>
      <w:kern w:val="0"/>
      <w:sz w:val="24"/>
      <w:szCs w:val="24"/>
      <w:lang w:val="zh-CN" w:bidi="zh-CN"/>
    </w:rPr>
  </w:style>
  <w:style w:type="paragraph" w:customStyle="1" w:styleId="30">
    <w:name w:val="论文公式"/>
    <w:basedOn w:val="1"/>
    <w:link w:val="36"/>
    <w:qFormat/>
    <w:uiPriority w:val="0"/>
    <w:pPr>
      <w:tabs>
        <w:tab w:val="center" w:pos="4253"/>
        <w:tab w:val="right" w:pos="8505"/>
      </w:tabs>
      <w:autoSpaceDE w:val="0"/>
      <w:autoSpaceDN w:val="0"/>
      <w:textAlignment w:val="center"/>
    </w:pPr>
    <w:rPr>
      <w:rFonts w:ascii="Times New Roman" w:hAnsi="Times New Roman" w:eastAsia="宋体" w:cs="Times New Roman"/>
      <w:kern w:val="0"/>
      <w:sz w:val="24"/>
      <w:szCs w:val="20"/>
      <w:lang w:val="zh-CN" w:bidi="zh-CN"/>
    </w:rPr>
  </w:style>
  <w:style w:type="character" w:customStyle="1" w:styleId="31">
    <w:name w:val="参考文献 字符"/>
    <w:basedOn w:val="10"/>
    <w:link w:val="32"/>
    <w:qFormat/>
    <w:uiPriority w:val="0"/>
    <w:rPr>
      <w:rFonts w:ascii="Times New Roman" w:hAnsi="Times New Roman" w:eastAsia="黑体" w:cs="Times New Roman"/>
      <w:b/>
      <w:kern w:val="0"/>
      <w:sz w:val="36"/>
      <w:szCs w:val="36"/>
      <w:lang w:val="zh-CN" w:bidi="zh-CN"/>
    </w:rPr>
  </w:style>
  <w:style w:type="paragraph" w:customStyle="1" w:styleId="32">
    <w:name w:val="参考文献"/>
    <w:basedOn w:val="1"/>
    <w:link w:val="31"/>
    <w:qFormat/>
    <w:uiPriority w:val="0"/>
    <w:pPr>
      <w:autoSpaceDE w:val="0"/>
      <w:autoSpaceDN w:val="0"/>
      <w:spacing w:before="80" w:beforeLines="80" w:after="50" w:afterLines="50" w:line="360" w:lineRule="auto"/>
      <w:jc w:val="center"/>
      <w:outlineLvl w:val="0"/>
    </w:pPr>
    <w:rPr>
      <w:rFonts w:ascii="Times New Roman" w:hAnsi="Times New Roman" w:eastAsia="黑体" w:cs="Times New Roman"/>
      <w:b/>
      <w:kern w:val="0"/>
      <w:sz w:val="36"/>
      <w:szCs w:val="36"/>
      <w:lang w:val="zh-CN" w:bidi="zh-CN"/>
    </w:rPr>
  </w:style>
  <w:style w:type="paragraph" w:customStyle="1" w:styleId="33">
    <w:name w:val="表格内容"/>
    <w:basedOn w:val="1"/>
    <w:link w:val="46"/>
    <w:qFormat/>
    <w:uiPriority w:val="0"/>
    <w:pPr>
      <w:autoSpaceDE w:val="0"/>
      <w:autoSpaceDN w:val="0"/>
      <w:jc w:val="center"/>
    </w:pPr>
    <w:rPr>
      <w:rFonts w:ascii="Times New Roman" w:hAnsi="Times New Roman" w:eastAsia="宋体" w:cs="Times New Roman"/>
      <w:kern w:val="0"/>
      <w:szCs w:val="21"/>
      <w:lang w:val="zh-CN" w:bidi="zh-CN"/>
    </w:rPr>
  </w:style>
  <w:style w:type="character" w:customStyle="1" w:styleId="34">
    <w:name w:val="参考文献正文 字符"/>
    <w:basedOn w:val="10"/>
    <w:link w:val="28"/>
    <w:qFormat/>
    <w:uiPriority w:val="0"/>
    <w:rPr>
      <w:rFonts w:ascii="Times New Roman" w:hAnsi="Times New Roman" w:eastAsia="宋体" w:cs="Times New Roman"/>
      <w:kern w:val="0"/>
      <w:sz w:val="24"/>
      <w:szCs w:val="24"/>
      <w:lang w:bidi="zh-CN"/>
    </w:rPr>
  </w:style>
  <w:style w:type="character" w:customStyle="1" w:styleId="35">
    <w:name w:val="论文正文 字符"/>
    <w:basedOn w:val="10"/>
    <w:link w:val="29"/>
    <w:qFormat/>
    <w:uiPriority w:val="0"/>
    <w:rPr>
      <w:rFonts w:ascii="Times New Roman" w:hAnsi="Times New Roman" w:eastAsia="宋体" w:cs="Times New Roman"/>
      <w:kern w:val="0"/>
      <w:sz w:val="24"/>
      <w:szCs w:val="24"/>
      <w:lang w:val="zh-CN" w:bidi="zh-CN"/>
    </w:rPr>
  </w:style>
  <w:style w:type="character" w:customStyle="1" w:styleId="36">
    <w:name w:val="论文公式 字符"/>
    <w:basedOn w:val="10"/>
    <w:link w:val="30"/>
    <w:qFormat/>
    <w:uiPriority w:val="0"/>
    <w:rPr>
      <w:rFonts w:ascii="Times New Roman" w:hAnsi="Times New Roman" w:eastAsia="宋体" w:cs="Times New Roman"/>
      <w:kern w:val="0"/>
      <w:sz w:val="24"/>
      <w:szCs w:val="20"/>
      <w:lang w:val="zh-CN" w:bidi="zh-CN"/>
    </w:rPr>
  </w:style>
  <w:style w:type="paragraph" w:customStyle="1" w:styleId="37">
    <w:name w:val="图题"/>
    <w:basedOn w:val="1"/>
    <w:link w:val="43"/>
    <w:qFormat/>
    <w:uiPriority w:val="0"/>
    <w:pPr>
      <w:autoSpaceDE w:val="0"/>
      <w:autoSpaceDN w:val="0"/>
      <w:jc w:val="center"/>
    </w:pPr>
    <w:rPr>
      <w:rFonts w:ascii="Times New Roman" w:hAnsi="Times New Roman" w:eastAsia="黑体" w:cs="Times New Roman"/>
      <w:kern w:val="0"/>
      <w:szCs w:val="21"/>
      <w:lang w:val="zh-CN" w:bidi="zh-CN"/>
    </w:rPr>
  </w:style>
  <w:style w:type="character" w:customStyle="1" w:styleId="38">
    <w:name w:val="ABSTRACT 字符"/>
    <w:basedOn w:val="10"/>
    <w:link w:val="39"/>
    <w:qFormat/>
    <w:uiPriority w:val="0"/>
    <w:rPr>
      <w:rFonts w:ascii="Times New Roman" w:hAnsi="Times New Roman" w:eastAsia="宋体" w:cs="Times New Roman"/>
      <w:b/>
      <w:bCs/>
      <w:kern w:val="44"/>
      <w:sz w:val="36"/>
      <w:szCs w:val="36"/>
      <w:lang w:bidi="zh-CN"/>
    </w:rPr>
  </w:style>
  <w:style w:type="paragraph" w:customStyle="1" w:styleId="39">
    <w:name w:val="ABSTRACT"/>
    <w:basedOn w:val="1"/>
    <w:link w:val="38"/>
    <w:qFormat/>
    <w:uiPriority w:val="0"/>
    <w:pPr>
      <w:autoSpaceDE w:val="0"/>
      <w:autoSpaceDN w:val="0"/>
      <w:spacing w:line="460" w:lineRule="exact"/>
      <w:jc w:val="center"/>
      <w:outlineLvl w:val="0"/>
    </w:pPr>
    <w:rPr>
      <w:rFonts w:ascii="Times New Roman" w:hAnsi="Times New Roman" w:eastAsia="宋体" w:cs="Times New Roman"/>
      <w:b/>
      <w:bCs/>
      <w:kern w:val="44"/>
      <w:sz w:val="36"/>
      <w:szCs w:val="36"/>
      <w:lang w:bidi="zh-CN"/>
    </w:rPr>
  </w:style>
  <w:style w:type="character" w:customStyle="1" w:styleId="40">
    <w:name w:val="2级标题 字符"/>
    <w:basedOn w:val="10"/>
    <w:link w:val="41"/>
    <w:qFormat/>
    <w:uiPriority w:val="0"/>
    <w:rPr>
      <w:rFonts w:ascii="Times New Roman" w:hAnsi="Times New Roman" w:eastAsia="黑体" w:cs="Times New Roman"/>
      <w:b/>
      <w:kern w:val="0"/>
      <w:sz w:val="28"/>
      <w:szCs w:val="28"/>
      <w:lang w:val="zh-CN" w:bidi="zh-CN"/>
    </w:rPr>
  </w:style>
  <w:style w:type="paragraph" w:customStyle="1" w:styleId="41">
    <w:name w:val="2级标题"/>
    <w:basedOn w:val="1"/>
    <w:link w:val="40"/>
    <w:qFormat/>
    <w:uiPriority w:val="0"/>
    <w:pPr>
      <w:autoSpaceDE w:val="0"/>
      <w:autoSpaceDN w:val="0"/>
      <w:spacing w:line="360" w:lineRule="auto"/>
      <w:jc w:val="left"/>
      <w:outlineLvl w:val="1"/>
    </w:pPr>
    <w:rPr>
      <w:rFonts w:ascii="Times New Roman" w:hAnsi="Times New Roman" w:eastAsia="黑体" w:cs="Times New Roman"/>
      <w:b/>
      <w:kern w:val="0"/>
      <w:sz w:val="28"/>
      <w:szCs w:val="28"/>
      <w:lang w:val="zh-CN" w:bidi="zh-CN"/>
    </w:rPr>
  </w:style>
  <w:style w:type="character" w:customStyle="1" w:styleId="42">
    <w:name w:val="页眉 字符"/>
    <w:basedOn w:val="10"/>
    <w:link w:val="5"/>
    <w:qFormat/>
    <w:uiPriority w:val="99"/>
    <w:rPr>
      <w:kern w:val="2"/>
      <w:sz w:val="18"/>
      <w:szCs w:val="18"/>
    </w:rPr>
  </w:style>
  <w:style w:type="character" w:customStyle="1" w:styleId="43">
    <w:name w:val="图题 字符"/>
    <w:basedOn w:val="10"/>
    <w:link w:val="37"/>
    <w:qFormat/>
    <w:uiPriority w:val="0"/>
    <w:rPr>
      <w:rFonts w:ascii="Times New Roman" w:hAnsi="Times New Roman" w:eastAsia="黑体" w:cs="Times New Roman"/>
      <w:kern w:val="0"/>
      <w:szCs w:val="21"/>
      <w:lang w:val="zh-CN" w:bidi="zh-CN"/>
    </w:rPr>
  </w:style>
  <w:style w:type="paragraph" w:customStyle="1" w:styleId="44">
    <w:name w:val="表题"/>
    <w:basedOn w:val="1"/>
    <w:link w:val="45"/>
    <w:qFormat/>
    <w:uiPriority w:val="0"/>
    <w:pPr>
      <w:autoSpaceDE w:val="0"/>
      <w:autoSpaceDN w:val="0"/>
      <w:jc w:val="center"/>
    </w:pPr>
    <w:rPr>
      <w:rFonts w:ascii="Times New Roman" w:hAnsi="Times New Roman" w:eastAsia="黑体" w:cs="Times New Roman"/>
      <w:kern w:val="0"/>
      <w:szCs w:val="21"/>
      <w:lang w:val="zh-CN" w:bidi="zh-CN"/>
    </w:rPr>
  </w:style>
  <w:style w:type="character" w:customStyle="1" w:styleId="45">
    <w:name w:val="表题 字符"/>
    <w:basedOn w:val="10"/>
    <w:link w:val="44"/>
    <w:qFormat/>
    <w:uiPriority w:val="0"/>
    <w:rPr>
      <w:rFonts w:ascii="Times New Roman" w:hAnsi="Times New Roman" w:eastAsia="黑体" w:cs="Times New Roman"/>
      <w:kern w:val="0"/>
      <w:szCs w:val="21"/>
      <w:lang w:val="zh-CN" w:bidi="zh-CN"/>
    </w:rPr>
  </w:style>
  <w:style w:type="character" w:customStyle="1" w:styleId="46">
    <w:name w:val="表格内容 字符"/>
    <w:basedOn w:val="10"/>
    <w:link w:val="33"/>
    <w:qFormat/>
    <w:uiPriority w:val="0"/>
    <w:rPr>
      <w:rFonts w:ascii="Times New Roman" w:hAnsi="Times New Roman" w:eastAsia="宋体" w:cs="Times New Roman"/>
      <w:kern w:val="0"/>
      <w:szCs w:val="21"/>
      <w:lang w:val="zh-CN" w:bidi="zh-CN"/>
    </w:rPr>
  </w:style>
  <w:style w:type="paragraph" w:customStyle="1" w:styleId="47">
    <w:name w:val="ABSTRACT内容"/>
    <w:basedOn w:val="1"/>
    <w:link w:val="53"/>
    <w:qFormat/>
    <w:uiPriority w:val="0"/>
    <w:pPr>
      <w:autoSpaceDE w:val="0"/>
      <w:autoSpaceDN w:val="0"/>
      <w:spacing w:line="360" w:lineRule="auto"/>
      <w:ind w:firstLine="420"/>
    </w:pPr>
    <w:rPr>
      <w:rFonts w:ascii="Times New Roman" w:hAnsi="Times New Roman" w:eastAsia="宋体" w:cs="Times New Roman"/>
      <w:kern w:val="0"/>
      <w:sz w:val="24"/>
      <w:szCs w:val="24"/>
      <w:lang w:bidi="zh-CN"/>
    </w:rPr>
  </w:style>
  <w:style w:type="paragraph" w:customStyle="1" w:styleId="48">
    <w:name w:val="1级标题"/>
    <w:basedOn w:val="1"/>
    <w:next w:val="1"/>
    <w:link w:val="52"/>
    <w:qFormat/>
    <w:uiPriority w:val="0"/>
    <w:pPr>
      <w:autoSpaceDE w:val="0"/>
      <w:autoSpaceDN w:val="0"/>
      <w:spacing w:before="80" w:beforeLines="80" w:after="50" w:afterLines="50" w:line="360" w:lineRule="auto"/>
      <w:jc w:val="center"/>
      <w:outlineLvl w:val="0"/>
    </w:pPr>
    <w:rPr>
      <w:rFonts w:ascii="Times New Roman" w:hAnsi="Times New Roman" w:eastAsia="黑体" w:cs="Times New Roman"/>
      <w:b/>
      <w:kern w:val="0"/>
      <w:sz w:val="36"/>
      <w:szCs w:val="36"/>
      <w:lang w:val="zh-CN" w:bidi="zh-CN"/>
    </w:rPr>
  </w:style>
  <w:style w:type="paragraph" w:customStyle="1" w:styleId="49">
    <w:name w:val="目录一级标题"/>
    <w:basedOn w:val="1"/>
    <w:link w:val="51"/>
    <w:qFormat/>
    <w:uiPriority w:val="0"/>
    <w:pPr>
      <w:tabs>
        <w:tab w:val="right" w:leader="dot" w:pos="8505"/>
      </w:tabs>
      <w:autoSpaceDE w:val="0"/>
      <w:autoSpaceDN w:val="0"/>
      <w:adjustRightInd w:val="0"/>
      <w:snapToGrid w:val="0"/>
      <w:spacing w:line="360" w:lineRule="auto"/>
    </w:pPr>
    <w:rPr>
      <w:rFonts w:ascii="Times New Roman" w:hAnsi="Times New Roman" w:eastAsia="宋体" w:cs="Times New Roman"/>
      <w:bCs/>
      <w:caps/>
      <w:kern w:val="0"/>
      <w:sz w:val="28"/>
      <w:szCs w:val="24"/>
      <w:lang w:val="zh-CN" w:bidi="zh-CN"/>
    </w:rPr>
  </w:style>
  <w:style w:type="paragraph" w:customStyle="1" w:styleId="50">
    <w:name w:val="摘要正文"/>
    <w:basedOn w:val="1"/>
    <w:link w:val="54"/>
    <w:qFormat/>
    <w:uiPriority w:val="0"/>
    <w:pPr>
      <w:autoSpaceDE w:val="0"/>
      <w:autoSpaceDN w:val="0"/>
      <w:spacing w:line="460" w:lineRule="exact"/>
      <w:ind w:firstLine="200" w:firstLineChars="200"/>
    </w:pPr>
    <w:rPr>
      <w:rFonts w:ascii="Times New Roman" w:hAnsi="Times New Roman" w:eastAsia="宋体" w:cs="Times New Roman"/>
      <w:kern w:val="0"/>
      <w:sz w:val="24"/>
      <w:szCs w:val="24"/>
      <w:lang w:val="zh-CN" w:bidi="zh-CN"/>
    </w:rPr>
  </w:style>
  <w:style w:type="character" w:customStyle="1" w:styleId="51">
    <w:name w:val="目录一级标题 字符"/>
    <w:basedOn w:val="10"/>
    <w:link w:val="49"/>
    <w:qFormat/>
    <w:uiPriority w:val="0"/>
    <w:rPr>
      <w:rFonts w:ascii="Times New Roman" w:hAnsi="Times New Roman" w:eastAsia="宋体" w:cs="Times New Roman"/>
      <w:bCs/>
      <w:caps/>
      <w:kern w:val="0"/>
      <w:sz w:val="28"/>
      <w:szCs w:val="24"/>
      <w:lang w:val="zh-CN" w:bidi="zh-CN"/>
    </w:rPr>
  </w:style>
  <w:style w:type="character" w:customStyle="1" w:styleId="52">
    <w:name w:val="1级标题 字符"/>
    <w:basedOn w:val="10"/>
    <w:link w:val="48"/>
    <w:qFormat/>
    <w:uiPriority w:val="0"/>
    <w:rPr>
      <w:rFonts w:ascii="Times New Roman" w:hAnsi="Times New Roman" w:eastAsia="黑体" w:cs="Times New Roman"/>
      <w:b/>
      <w:kern w:val="0"/>
      <w:sz w:val="36"/>
      <w:szCs w:val="36"/>
      <w:lang w:val="zh-CN" w:bidi="zh-CN"/>
    </w:rPr>
  </w:style>
  <w:style w:type="character" w:customStyle="1" w:styleId="53">
    <w:name w:val="ABSTRACT内容 字符"/>
    <w:basedOn w:val="10"/>
    <w:link w:val="47"/>
    <w:qFormat/>
    <w:uiPriority w:val="0"/>
    <w:rPr>
      <w:rFonts w:ascii="Times New Roman" w:hAnsi="Times New Roman" w:eastAsia="宋体" w:cs="Times New Roman"/>
      <w:kern w:val="0"/>
      <w:sz w:val="24"/>
      <w:szCs w:val="24"/>
      <w:lang w:bidi="zh-CN"/>
    </w:rPr>
  </w:style>
  <w:style w:type="character" w:customStyle="1" w:styleId="54">
    <w:name w:val="摘要正文 字符"/>
    <w:basedOn w:val="10"/>
    <w:link w:val="50"/>
    <w:qFormat/>
    <w:uiPriority w:val="0"/>
    <w:rPr>
      <w:rFonts w:ascii="Times New Roman" w:hAnsi="Times New Roman" w:eastAsia="宋体" w:cs="Times New Roman"/>
      <w:kern w:val="0"/>
      <w:sz w:val="24"/>
      <w:szCs w:val="24"/>
      <w:lang w:val="zh-CN" w:bidi="zh-CN"/>
    </w:rPr>
  </w:style>
  <w:style w:type="character" w:customStyle="1" w:styleId="55">
    <w:name w:val="未处理的提及1"/>
    <w:basedOn w:val="10"/>
    <w:semiHidden/>
    <w:unhideWhenUsed/>
    <w:uiPriority w:val="99"/>
    <w:rPr>
      <w:color w:val="605E5C"/>
      <w:shd w:val="clear" w:color="auto" w:fill="E1DFDD"/>
    </w:rPr>
  </w:style>
  <w:style w:type="character" w:customStyle="1" w:styleId="56">
    <w:name w:val="正文文本 字符"/>
    <w:basedOn w:val="10"/>
    <w:link w:val="3"/>
    <w:semiHidden/>
    <w:qFormat/>
    <w:uiPriority w:val="99"/>
    <w:rPr>
      <w:rFonts w:asciiTheme="minorHAnsi" w:hAnsiTheme="minorHAnsi" w:eastAsiaTheme="minorEastAsia" w:cstheme="minorBidi"/>
      <w:kern w:val="2"/>
      <w:sz w:val="21"/>
      <w:szCs w:val="22"/>
    </w:rPr>
  </w:style>
  <w:style w:type="table" w:customStyle="1" w:styleId="57">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8">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eastAsia="宋体" w:cs="宋体"/>
      <w:snapToGrid w:val="0"/>
      <w:color w:val="000000"/>
      <w:kern w:val="0"/>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1037</Words>
  <Characters>1082</Characters>
  <Lines>43</Lines>
  <Paragraphs>35</Paragraphs>
  <TotalTime>6</TotalTime>
  <ScaleCrop>false</ScaleCrop>
  <LinksUpToDate>false</LinksUpToDate>
  <CharactersWithSpaces>1103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2026-03-31T03:02:00Z</dcterms:created>
  <dc:creator>Administrator</dc:creator>
  <cp:lastModifiedBy>心情盒子</cp:lastModifiedBy>
  <dcterms:modified xsi:type="dcterms:W3CDTF">2026-03-31T08:01:11Z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E32DA8CA23F18140AB6AC669699C61DB_43</vt:lpwstr>
  </property>
  <property fmtid="{D5CDD505-2E9C-101B-9397-08002B2CF9AE}" pid="4" name="KSOTemplateDocerSaveRecord">
    <vt:lpwstr>eyJoZGlkIjoiMTIwMTM1N2JjYWE0MTZlMmY4Y2ZlMWVkNDY0NDBlYzkiLCJ1c2VySWQiOiI2OTYwMTEyMzUifQ==</vt:lpwstr>
  </property>
</Properties>
</file>