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3E92C" w14:textId="13F93233" w:rsidR="00C26476" w:rsidRDefault="00C26476" w:rsidP="00C26476">
      <w:pPr>
        <w:pStyle w:val="ae"/>
        <w:ind w:firstLineChars="0" w:firstLine="0"/>
        <w:rPr>
          <w:rFonts w:hint="eastAsia"/>
          <w:b/>
          <w:bCs/>
        </w:rPr>
      </w:pPr>
      <w:r>
        <w:rPr>
          <w:rFonts w:hint="eastAsia"/>
          <w:b/>
          <w:bCs/>
        </w:rPr>
        <w:t>附件</w:t>
      </w:r>
      <w:r w:rsidR="009F63AC">
        <w:rPr>
          <w:rFonts w:hint="eastAsia"/>
          <w:b/>
          <w:bCs/>
        </w:rPr>
        <w:t>6</w:t>
      </w:r>
    </w:p>
    <w:p w14:paraId="35F54D3F" w14:textId="77777777" w:rsidR="00C26476" w:rsidRDefault="00C26476" w:rsidP="00C26476">
      <w:pPr>
        <w:pStyle w:val="ae"/>
        <w:ind w:firstLineChars="0" w:firstLine="0"/>
        <w:rPr>
          <w:rFonts w:hint="eastAsia"/>
          <w:b/>
          <w:bCs/>
        </w:rPr>
      </w:pPr>
    </w:p>
    <w:p w14:paraId="44B41267" w14:textId="68AD29A7" w:rsidR="00C26476" w:rsidRDefault="00C26476" w:rsidP="00C26476">
      <w:pPr>
        <w:pStyle w:val="ae"/>
        <w:ind w:firstLineChars="0" w:firstLine="0"/>
        <w:jc w:val="center"/>
        <w:rPr>
          <w:rFonts w:hint="eastAsia"/>
          <w:b/>
          <w:bCs/>
          <w:sz w:val="44"/>
          <w:szCs w:val="44"/>
        </w:rPr>
      </w:pPr>
      <w:r w:rsidRPr="00C26476">
        <w:rPr>
          <w:rFonts w:hint="eastAsia"/>
          <w:b/>
          <w:bCs/>
          <w:sz w:val="44"/>
          <w:szCs w:val="44"/>
        </w:rPr>
        <w:t>第十二届全国大学生物理实验竞赛(创新)大学生物理实验讲课竞赛细则及评审标准</w:t>
      </w:r>
    </w:p>
    <w:p w14:paraId="2DB18F0A" w14:textId="77777777" w:rsidR="00C26476" w:rsidRPr="00C26476" w:rsidRDefault="00C26476" w:rsidP="00C26476">
      <w:pPr>
        <w:pStyle w:val="ae"/>
        <w:ind w:firstLineChars="0" w:firstLine="0"/>
        <w:jc w:val="center"/>
        <w:rPr>
          <w:rFonts w:hint="eastAsia"/>
          <w:b/>
          <w:bCs/>
          <w:sz w:val="44"/>
          <w:szCs w:val="44"/>
        </w:rPr>
      </w:pPr>
    </w:p>
    <w:p w14:paraId="4B32D428" w14:textId="77777777" w:rsidR="00C26476" w:rsidRDefault="00C26476" w:rsidP="00C26476">
      <w:pPr>
        <w:pStyle w:val="ae"/>
        <w:ind w:firstLine="643"/>
        <w:rPr>
          <w:rFonts w:hint="eastAsia"/>
          <w:b/>
          <w:bCs/>
        </w:rPr>
      </w:pPr>
      <w:r>
        <w:rPr>
          <w:rFonts w:hint="eastAsia"/>
          <w:b/>
          <w:bCs/>
        </w:rPr>
        <w:t>竞赛细则：</w:t>
      </w:r>
    </w:p>
    <w:p w14:paraId="7801DB18" w14:textId="77777777" w:rsidR="00C26476" w:rsidRDefault="00C26476" w:rsidP="00C26476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一、竞赛形式</w:t>
      </w:r>
    </w:p>
    <w:p w14:paraId="7A3F1C61" w14:textId="77777777" w:rsidR="00C26476" w:rsidRDefault="00C26476" w:rsidP="00C26476">
      <w:pPr>
        <w:pStyle w:val="ae"/>
        <w:rPr>
          <w:rFonts w:hint="eastAsia"/>
        </w:rPr>
      </w:pPr>
      <w:r>
        <w:t>1.每所学校推荐讲课竞赛作品限报2项；</w:t>
      </w:r>
    </w:p>
    <w:p w14:paraId="6230AE65" w14:textId="77777777" w:rsidR="00C26476" w:rsidRDefault="00C26476" w:rsidP="00C26476">
      <w:pPr>
        <w:pStyle w:val="ae"/>
        <w:rPr>
          <w:rFonts w:hint="eastAsia"/>
        </w:rPr>
      </w:pPr>
      <w:r>
        <w:t>2.讲课竞赛作品报2项的，作品须为不同实验项目和内容；</w:t>
      </w:r>
    </w:p>
    <w:p w14:paraId="009F4DF5" w14:textId="77777777" w:rsidR="00C26476" w:rsidRDefault="00C26476" w:rsidP="00C26476">
      <w:pPr>
        <w:pStyle w:val="ae"/>
        <w:rPr>
          <w:rFonts w:hint="eastAsia"/>
        </w:rPr>
      </w:pPr>
      <w:r>
        <w:t>3.参赛者申报参赛的作品以学校为单位报名，竞赛时正式注册的各类高等院校在校本（专）科生均可申报作品参赛；</w:t>
      </w:r>
    </w:p>
    <w:p w14:paraId="7A7E6DBE" w14:textId="77777777" w:rsidR="00C26476" w:rsidRDefault="00C26476" w:rsidP="00C26476">
      <w:pPr>
        <w:pStyle w:val="ae"/>
        <w:rPr>
          <w:rFonts w:hint="eastAsia"/>
        </w:rPr>
      </w:pPr>
      <w:r>
        <w:t>4.学生可通过团队的方式参赛。团队成员不超过3人，其中一名学生任主讲，其他学生按贡献排序；</w:t>
      </w:r>
    </w:p>
    <w:p w14:paraId="5F4505A3" w14:textId="77777777" w:rsidR="00C26476" w:rsidRDefault="00C26476" w:rsidP="00C26476">
      <w:pPr>
        <w:pStyle w:val="ae"/>
        <w:rPr>
          <w:rFonts w:hint="eastAsia"/>
        </w:rPr>
      </w:pPr>
      <w:r>
        <w:t>5.初赛以报送讲课视频的形式进行网络初评；</w:t>
      </w:r>
    </w:p>
    <w:p w14:paraId="75F62E14" w14:textId="77777777" w:rsidR="00C26476" w:rsidRDefault="00C26476" w:rsidP="00C26476">
      <w:pPr>
        <w:pStyle w:val="ae"/>
        <w:rPr>
          <w:rFonts w:hint="eastAsia"/>
        </w:rPr>
      </w:pPr>
      <w:r>
        <w:t>6.如无特殊说明，决赛以现场讲课方式进行。</w:t>
      </w:r>
    </w:p>
    <w:p w14:paraId="0052BCBD" w14:textId="77777777" w:rsidR="00C26476" w:rsidRDefault="00C26476" w:rsidP="00C26476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二、初赛视频要求</w:t>
      </w:r>
    </w:p>
    <w:p w14:paraId="011F61BA" w14:textId="77777777" w:rsidR="00C26476" w:rsidRDefault="00C26476" w:rsidP="00C26476">
      <w:pPr>
        <w:pStyle w:val="ae"/>
        <w:rPr>
          <w:rFonts w:hint="eastAsia"/>
        </w:rPr>
      </w:pPr>
      <w:r>
        <w:t>1.讲课内容从所在学校开设《大学物理实验》课程的相关教学内容中选取，视频设计和制作请对照《第十二届大学生物理实验讲课竞赛评审标准》具体要求；</w:t>
      </w:r>
    </w:p>
    <w:p w14:paraId="2BF4BF7D" w14:textId="77777777" w:rsidR="00C26476" w:rsidRDefault="00C26476" w:rsidP="00C26476">
      <w:pPr>
        <w:pStyle w:val="ae"/>
        <w:rPr>
          <w:rFonts w:hint="eastAsia"/>
        </w:rPr>
      </w:pPr>
      <w:r>
        <w:t>2.参赛的讲课视频须为参赛学生的同步课堂教学实录；</w:t>
      </w:r>
    </w:p>
    <w:p w14:paraId="6762F8FC" w14:textId="77777777" w:rsidR="00C26476" w:rsidRDefault="00C26476" w:rsidP="00C26476">
      <w:pPr>
        <w:pStyle w:val="ae"/>
        <w:rPr>
          <w:rFonts w:hint="eastAsia"/>
        </w:rPr>
      </w:pPr>
      <w:r>
        <w:t>3.讲课视频中</w:t>
      </w:r>
      <w:proofErr w:type="gramStart"/>
      <w:r>
        <w:t>须出现</w:t>
      </w:r>
      <w:proofErr w:type="gramEnd"/>
      <w:r>
        <w:t>参赛学生，不可出现指导教师；</w:t>
      </w:r>
    </w:p>
    <w:p w14:paraId="5AF6C126" w14:textId="77777777" w:rsidR="00C26476" w:rsidRDefault="00C26476" w:rsidP="00C26476">
      <w:pPr>
        <w:pStyle w:val="ae"/>
        <w:rPr>
          <w:rFonts w:hint="eastAsia"/>
        </w:rPr>
      </w:pPr>
      <w:r>
        <w:lastRenderedPageBreak/>
        <w:t>4.视频中（包括讲课PPT等）不可出现校名、教师和学生信息等；</w:t>
      </w:r>
    </w:p>
    <w:p w14:paraId="475CB455" w14:textId="77777777" w:rsidR="00C26476" w:rsidRDefault="00C26476" w:rsidP="00C26476">
      <w:pPr>
        <w:pStyle w:val="ae"/>
        <w:rPr>
          <w:rFonts w:hint="eastAsia"/>
        </w:rPr>
      </w:pPr>
      <w:r>
        <w:t>5.参赛学生穿着正装（不允许穿制服）；</w:t>
      </w:r>
    </w:p>
    <w:p w14:paraId="4A7EFF70" w14:textId="77777777" w:rsidR="00C26476" w:rsidRDefault="00C26476" w:rsidP="00C26476">
      <w:pPr>
        <w:pStyle w:val="ae"/>
        <w:rPr>
          <w:rFonts w:hint="eastAsia"/>
        </w:rPr>
      </w:pPr>
      <w:r>
        <w:t>6.参赛讲课视频讲课时长16到20分钟之间；</w:t>
      </w:r>
    </w:p>
    <w:p w14:paraId="051A4E5F" w14:textId="77777777" w:rsidR="00C26476" w:rsidRDefault="00C26476" w:rsidP="00C26476">
      <w:pPr>
        <w:pStyle w:val="ae"/>
        <w:rPr>
          <w:rFonts w:hint="eastAsia"/>
        </w:rPr>
      </w:pPr>
      <w:r>
        <w:t>7.视频声音和画面清晰，分辨率为720P，视频文件大小不超过200M；</w:t>
      </w:r>
    </w:p>
    <w:p w14:paraId="5D3D4E74" w14:textId="77777777" w:rsidR="00C26476" w:rsidRDefault="00C26476" w:rsidP="00C26476">
      <w:pPr>
        <w:pStyle w:val="ae"/>
        <w:rPr>
          <w:rFonts w:hint="eastAsia"/>
        </w:rPr>
      </w:pPr>
      <w:r>
        <w:t>8.参赛作品由参赛学生所在学院（或系）主管领导审核确认后提交；</w:t>
      </w:r>
    </w:p>
    <w:p w14:paraId="13F79DF9" w14:textId="77777777" w:rsidR="00C26476" w:rsidRDefault="00C26476" w:rsidP="00C26476">
      <w:pPr>
        <w:pStyle w:val="ae"/>
        <w:rPr>
          <w:rFonts w:hint="eastAsia"/>
        </w:rPr>
      </w:pPr>
      <w:r>
        <w:t>9.凡不满足以上相关要求的视频，将酌情扣除5-10分。</w:t>
      </w:r>
    </w:p>
    <w:p w14:paraId="1D74072A" w14:textId="77777777" w:rsidR="00C26476" w:rsidRDefault="00C26476" w:rsidP="00C26476">
      <w:pPr>
        <w:pStyle w:val="ae"/>
        <w:ind w:firstLine="643"/>
        <w:rPr>
          <w:rFonts w:hint="eastAsia"/>
          <w:b/>
          <w:bCs/>
        </w:rPr>
      </w:pPr>
      <w:r>
        <w:rPr>
          <w:b/>
          <w:bCs/>
        </w:rPr>
        <w:t>三、新增说明</w:t>
      </w:r>
    </w:p>
    <w:p w14:paraId="0743A875" w14:textId="77777777" w:rsidR="00C26476" w:rsidRDefault="00C26476" w:rsidP="00C26476">
      <w:pPr>
        <w:pStyle w:val="ae"/>
        <w:rPr>
          <w:rFonts w:hint="eastAsia"/>
        </w:rPr>
      </w:pPr>
      <w:r>
        <w:t>1.讲课比赛设立奖励名额。连续3年讲课类项目满额申报且均为一等奖的学校，将获得1个与企业自由合作的奖励名额，进入校企通道进行评审。该名额不计入校企通道和原有讲课类项目名额。</w:t>
      </w:r>
    </w:p>
    <w:p w14:paraId="49A24DF2" w14:textId="77777777" w:rsidR="00C26476" w:rsidRDefault="00C26476" w:rsidP="00C26476">
      <w:pPr>
        <w:pStyle w:val="ae"/>
        <w:rPr>
          <w:rFonts w:hint="eastAsia"/>
        </w:rPr>
      </w:pPr>
      <w:r>
        <w:t>2.延长决赛现场答辩时间。决赛现场回答问题由5分钟延长至6分钟，由主讲同学进行问题的回答。</w:t>
      </w:r>
    </w:p>
    <w:p w14:paraId="729514A7" w14:textId="77777777" w:rsidR="00C26476" w:rsidRDefault="00C26476" w:rsidP="00C26476">
      <w:pPr>
        <w:pStyle w:val="ae"/>
        <w:rPr>
          <w:rFonts w:hint="eastAsia"/>
        </w:rPr>
      </w:pPr>
      <w:r>
        <w:t>3.不得调整决赛主讲及作品。不能对进入决赛作品的主讲学生及所讲实验项目和内容进行调整，决赛主讲学生及决赛所讲实验项目和内容应与预赛时相同。</w:t>
      </w:r>
    </w:p>
    <w:p w14:paraId="5C463F68" w14:textId="77777777" w:rsidR="00C26476" w:rsidRDefault="00C26476" w:rsidP="00C26476">
      <w:pPr>
        <w:pStyle w:val="ae"/>
        <w:ind w:firstLineChars="0" w:firstLine="0"/>
        <w:rPr>
          <w:rFonts w:hint="eastAsia"/>
          <w:b/>
          <w:bCs/>
        </w:rPr>
      </w:pPr>
      <w:r>
        <w:rPr>
          <w:rFonts w:hint="eastAsia"/>
          <w:b/>
          <w:bCs/>
        </w:rPr>
        <w:t>评审标准：</w:t>
      </w:r>
    </w:p>
    <w:tbl>
      <w:tblPr>
        <w:tblStyle w:val="TableNormal"/>
        <w:tblW w:w="8446" w:type="dxa"/>
        <w:tblInd w:w="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6144"/>
        <w:gridCol w:w="923"/>
      </w:tblGrid>
      <w:tr w:rsidR="00C26476" w14:paraId="01AF10C9" w14:textId="77777777" w:rsidTr="00C26476">
        <w:trPr>
          <w:trHeight w:val="736"/>
        </w:trPr>
        <w:tc>
          <w:tcPr>
            <w:tcW w:w="1379" w:type="dxa"/>
          </w:tcPr>
          <w:p w14:paraId="0DFB52A0" w14:textId="77777777" w:rsidR="00C26476" w:rsidRDefault="00C26476" w:rsidP="00007A5A">
            <w:pPr>
              <w:pStyle w:val="TableText"/>
              <w:spacing w:before="255" w:line="219" w:lineRule="auto"/>
              <w:ind w:left="266"/>
              <w:rPr>
                <w:rFonts w:hint="eastAsia"/>
                <w:sz w:val="21"/>
                <w:szCs w:val="21"/>
              </w:rPr>
            </w:pPr>
            <w:r>
              <w:rPr>
                <w:b/>
                <w:bCs/>
                <w:spacing w:val="-3"/>
                <w:sz w:val="21"/>
                <w:szCs w:val="21"/>
              </w:rPr>
              <w:t>评价维度</w:t>
            </w:r>
          </w:p>
        </w:tc>
        <w:tc>
          <w:tcPr>
            <w:tcW w:w="6144" w:type="dxa"/>
          </w:tcPr>
          <w:p w14:paraId="7D9D6F6E" w14:textId="77777777" w:rsidR="00C26476" w:rsidRDefault="00C26476" w:rsidP="00007A5A">
            <w:pPr>
              <w:pStyle w:val="TableText"/>
              <w:spacing w:before="255" w:line="219" w:lineRule="auto"/>
              <w:ind w:left="2493"/>
              <w:rPr>
                <w:rFonts w:hint="eastAsia"/>
                <w:sz w:val="21"/>
                <w:szCs w:val="21"/>
              </w:rPr>
            </w:pPr>
            <w:r>
              <w:rPr>
                <w:b/>
                <w:bCs/>
                <w:spacing w:val="-8"/>
                <w:sz w:val="21"/>
                <w:szCs w:val="21"/>
              </w:rPr>
              <w:t>评</w:t>
            </w:r>
            <w:r>
              <w:rPr>
                <w:spacing w:val="9"/>
                <w:sz w:val="21"/>
                <w:szCs w:val="21"/>
              </w:rPr>
              <w:t xml:space="preserve"> </w:t>
            </w:r>
            <w:r>
              <w:rPr>
                <w:b/>
                <w:bCs/>
                <w:spacing w:val="-8"/>
                <w:sz w:val="21"/>
                <w:szCs w:val="21"/>
              </w:rPr>
              <w:t>价</w:t>
            </w:r>
            <w:r>
              <w:rPr>
                <w:spacing w:val="10"/>
                <w:sz w:val="21"/>
                <w:szCs w:val="21"/>
              </w:rPr>
              <w:t xml:space="preserve"> </w:t>
            </w:r>
            <w:r>
              <w:rPr>
                <w:b/>
                <w:bCs/>
                <w:spacing w:val="-8"/>
                <w:sz w:val="21"/>
                <w:szCs w:val="21"/>
              </w:rPr>
              <w:t>要</w:t>
            </w:r>
            <w:r>
              <w:rPr>
                <w:spacing w:val="16"/>
                <w:sz w:val="21"/>
                <w:szCs w:val="21"/>
              </w:rPr>
              <w:t xml:space="preserve"> </w:t>
            </w:r>
            <w:r>
              <w:rPr>
                <w:b/>
                <w:bCs/>
                <w:spacing w:val="-8"/>
                <w:sz w:val="21"/>
                <w:szCs w:val="21"/>
              </w:rPr>
              <w:t>点</w:t>
            </w:r>
          </w:p>
        </w:tc>
        <w:tc>
          <w:tcPr>
            <w:tcW w:w="923" w:type="dxa"/>
          </w:tcPr>
          <w:p w14:paraId="1BC8CEB7" w14:textId="77777777" w:rsidR="00C26476" w:rsidRDefault="00C26476" w:rsidP="00007A5A">
            <w:pPr>
              <w:pStyle w:val="TableText"/>
              <w:spacing w:before="267" w:line="221" w:lineRule="auto"/>
              <w:ind w:left="280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分值</w:t>
            </w:r>
          </w:p>
        </w:tc>
      </w:tr>
      <w:tr w:rsidR="00C26476" w14:paraId="2E52C368" w14:textId="77777777" w:rsidTr="00C26476">
        <w:trPr>
          <w:trHeight w:val="733"/>
        </w:trPr>
        <w:tc>
          <w:tcPr>
            <w:tcW w:w="1379" w:type="dxa"/>
            <w:vMerge w:val="restart"/>
          </w:tcPr>
          <w:p w14:paraId="34239B61" w14:textId="77777777" w:rsidR="00C26476" w:rsidRDefault="00C26476" w:rsidP="00007A5A">
            <w:pPr>
              <w:spacing w:line="275" w:lineRule="auto"/>
            </w:pPr>
          </w:p>
          <w:p w14:paraId="550CA019" w14:textId="77777777" w:rsidR="00C26476" w:rsidRDefault="00C26476" w:rsidP="00007A5A">
            <w:pPr>
              <w:spacing w:line="276" w:lineRule="auto"/>
            </w:pPr>
          </w:p>
          <w:p w14:paraId="6066B0FA" w14:textId="77777777" w:rsidR="00C26476" w:rsidRDefault="00C26476" w:rsidP="00007A5A">
            <w:pPr>
              <w:pStyle w:val="TableText"/>
              <w:spacing w:before="68" w:line="221" w:lineRule="auto"/>
              <w:ind w:left="270"/>
              <w:rPr>
                <w:rFonts w:hint="eastAsia"/>
                <w:sz w:val="21"/>
                <w:szCs w:val="21"/>
              </w:rPr>
            </w:pPr>
            <w:r>
              <w:rPr>
                <w:b/>
                <w:bCs/>
                <w:spacing w:val="-4"/>
                <w:sz w:val="21"/>
                <w:szCs w:val="21"/>
              </w:rPr>
              <w:t>教学理念</w:t>
            </w:r>
          </w:p>
        </w:tc>
        <w:tc>
          <w:tcPr>
            <w:tcW w:w="6144" w:type="dxa"/>
          </w:tcPr>
          <w:p w14:paraId="5EA0551D" w14:textId="77777777" w:rsidR="00C26476" w:rsidRDefault="00C26476" w:rsidP="00007A5A">
            <w:pPr>
              <w:pStyle w:val="TableText"/>
              <w:spacing w:before="113" w:line="243" w:lineRule="auto"/>
              <w:ind w:left="142" w:right="195" w:hanging="19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2"/>
                <w:sz w:val="21"/>
                <w:szCs w:val="21"/>
                <w:lang w:eastAsia="zh-CN"/>
              </w:rPr>
              <w:t>1.落实立德树人根本任务，能够体现大学物</w:t>
            </w:r>
            <w:r>
              <w:rPr>
                <w:spacing w:val="-3"/>
                <w:sz w:val="21"/>
                <w:szCs w:val="21"/>
                <w:lang w:eastAsia="zh-CN"/>
              </w:rPr>
              <w:t>理实验的教学目标，</w:t>
            </w:r>
            <w:r>
              <w:rPr>
                <w:spacing w:val="-2"/>
                <w:sz w:val="21"/>
                <w:szCs w:val="21"/>
                <w:lang w:eastAsia="zh-CN"/>
              </w:rPr>
              <w:t>自然融入</w:t>
            </w:r>
            <w:proofErr w:type="gramStart"/>
            <w:r>
              <w:rPr>
                <w:spacing w:val="-2"/>
                <w:sz w:val="21"/>
                <w:szCs w:val="21"/>
                <w:lang w:eastAsia="zh-CN"/>
              </w:rPr>
              <w:t>课程思政元素</w:t>
            </w:r>
            <w:proofErr w:type="gramEnd"/>
            <w:r>
              <w:rPr>
                <w:spacing w:val="-2"/>
                <w:sz w:val="21"/>
                <w:szCs w:val="21"/>
                <w:lang w:eastAsia="zh-CN"/>
              </w:rPr>
              <w:t>，有效发挥课程育人功能。</w:t>
            </w:r>
          </w:p>
        </w:tc>
        <w:tc>
          <w:tcPr>
            <w:tcW w:w="923" w:type="dxa"/>
            <w:vMerge w:val="restart"/>
          </w:tcPr>
          <w:p w14:paraId="47EE21C3" w14:textId="77777777" w:rsidR="00C26476" w:rsidRDefault="00C26476" w:rsidP="00007A5A">
            <w:pPr>
              <w:spacing w:line="284" w:lineRule="auto"/>
              <w:rPr>
                <w:lang w:eastAsia="zh-CN"/>
              </w:rPr>
            </w:pPr>
          </w:p>
          <w:p w14:paraId="159202B8" w14:textId="77777777" w:rsidR="00C26476" w:rsidRDefault="00C26476" w:rsidP="00007A5A">
            <w:pPr>
              <w:spacing w:line="285" w:lineRule="auto"/>
              <w:rPr>
                <w:lang w:eastAsia="zh-CN"/>
              </w:rPr>
            </w:pPr>
          </w:p>
          <w:p w14:paraId="1D7F0E42" w14:textId="77777777" w:rsidR="00C26476" w:rsidRDefault="00C26476" w:rsidP="00007A5A">
            <w:pPr>
              <w:pStyle w:val="TableText"/>
              <w:spacing w:before="62" w:line="242" w:lineRule="auto"/>
              <w:ind w:left="388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10</w:t>
            </w:r>
          </w:p>
        </w:tc>
      </w:tr>
      <w:tr w:rsidR="00C26476" w14:paraId="14341585" w14:textId="77777777" w:rsidTr="00C26476">
        <w:trPr>
          <w:trHeight w:val="729"/>
        </w:trPr>
        <w:tc>
          <w:tcPr>
            <w:tcW w:w="1379" w:type="dxa"/>
            <w:vMerge/>
          </w:tcPr>
          <w:p w14:paraId="381F46EC" w14:textId="77777777" w:rsidR="00C26476" w:rsidRDefault="00C26476" w:rsidP="00007A5A"/>
        </w:tc>
        <w:tc>
          <w:tcPr>
            <w:tcW w:w="6144" w:type="dxa"/>
          </w:tcPr>
          <w:p w14:paraId="22F092EB" w14:textId="77777777" w:rsidR="00C26476" w:rsidRDefault="00C26476" w:rsidP="00007A5A">
            <w:pPr>
              <w:pStyle w:val="TableText"/>
              <w:spacing w:before="115" w:line="243" w:lineRule="auto"/>
              <w:ind w:left="111" w:right="149" w:hanging="1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2.体现学生中心的教学理念，在各教学环节中</w:t>
            </w:r>
            <w:r>
              <w:rPr>
                <w:spacing w:val="-1"/>
                <w:sz w:val="21"/>
                <w:szCs w:val="21"/>
                <w:lang w:eastAsia="zh-CN"/>
              </w:rPr>
              <w:t>加强教学设计与教</w:t>
            </w:r>
            <w:r>
              <w:rPr>
                <w:spacing w:val="-8"/>
                <w:sz w:val="21"/>
                <w:szCs w:val="21"/>
                <w:lang w:eastAsia="zh-CN"/>
              </w:rPr>
              <w:t>学创新。</w:t>
            </w:r>
          </w:p>
        </w:tc>
        <w:tc>
          <w:tcPr>
            <w:tcW w:w="923" w:type="dxa"/>
            <w:vMerge/>
          </w:tcPr>
          <w:p w14:paraId="02410A48" w14:textId="77777777" w:rsidR="00C26476" w:rsidRDefault="00C26476" w:rsidP="00007A5A">
            <w:pPr>
              <w:rPr>
                <w:lang w:eastAsia="zh-CN"/>
              </w:rPr>
            </w:pPr>
          </w:p>
        </w:tc>
      </w:tr>
      <w:tr w:rsidR="00C26476" w14:paraId="5873DD8A" w14:textId="77777777" w:rsidTr="00C26476">
        <w:trPr>
          <w:trHeight w:val="2106"/>
        </w:trPr>
        <w:tc>
          <w:tcPr>
            <w:tcW w:w="1379" w:type="dxa"/>
            <w:vMerge w:val="restart"/>
          </w:tcPr>
          <w:p w14:paraId="2D2A4CFC" w14:textId="77777777" w:rsidR="00C26476" w:rsidRDefault="00C26476" w:rsidP="00007A5A">
            <w:pPr>
              <w:spacing w:line="281" w:lineRule="auto"/>
              <w:rPr>
                <w:lang w:eastAsia="zh-CN"/>
              </w:rPr>
            </w:pPr>
          </w:p>
          <w:p w14:paraId="4AD83CD5" w14:textId="77777777" w:rsidR="00C26476" w:rsidRDefault="00C26476" w:rsidP="00007A5A">
            <w:pPr>
              <w:spacing w:line="281" w:lineRule="auto"/>
              <w:rPr>
                <w:lang w:eastAsia="zh-CN"/>
              </w:rPr>
            </w:pPr>
          </w:p>
          <w:p w14:paraId="64A296B0" w14:textId="77777777" w:rsidR="00C26476" w:rsidRDefault="00C26476" w:rsidP="00007A5A">
            <w:pPr>
              <w:spacing w:line="281" w:lineRule="auto"/>
              <w:rPr>
                <w:lang w:eastAsia="zh-CN"/>
              </w:rPr>
            </w:pPr>
          </w:p>
          <w:p w14:paraId="4C7BB993" w14:textId="77777777" w:rsidR="00C26476" w:rsidRDefault="00C26476" w:rsidP="00007A5A">
            <w:pPr>
              <w:spacing w:line="282" w:lineRule="auto"/>
              <w:rPr>
                <w:lang w:eastAsia="zh-CN"/>
              </w:rPr>
            </w:pPr>
          </w:p>
          <w:p w14:paraId="418B1BDC" w14:textId="77777777" w:rsidR="00C26476" w:rsidRDefault="00C26476" w:rsidP="00007A5A">
            <w:pPr>
              <w:spacing w:line="282" w:lineRule="auto"/>
              <w:rPr>
                <w:lang w:eastAsia="zh-CN"/>
              </w:rPr>
            </w:pPr>
          </w:p>
          <w:p w14:paraId="10B8B080" w14:textId="77777777" w:rsidR="00C26476" w:rsidRDefault="00C26476" w:rsidP="00007A5A">
            <w:pPr>
              <w:pStyle w:val="TableText"/>
              <w:spacing w:before="68" w:line="221" w:lineRule="auto"/>
              <w:ind w:left="270"/>
              <w:rPr>
                <w:rFonts w:hint="eastAsia"/>
                <w:sz w:val="21"/>
                <w:szCs w:val="21"/>
              </w:rPr>
            </w:pPr>
            <w:r>
              <w:rPr>
                <w:b/>
                <w:bCs/>
                <w:spacing w:val="-4"/>
                <w:sz w:val="21"/>
                <w:szCs w:val="21"/>
              </w:rPr>
              <w:t>教学内容</w:t>
            </w:r>
          </w:p>
        </w:tc>
        <w:tc>
          <w:tcPr>
            <w:tcW w:w="6144" w:type="dxa"/>
          </w:tcPr>
          <w:p w14:paraId="1857CF5B" w14:textId="77777777" w:rsidR="00C26476" w:rsidRDefault="00C26476" w:rsidP="00007A5A">
            <w:pPr>
              <w:pStyle w:val="TableText"/>
              <w:spacing w:before="258"/>
              <w:ind w:left="109" w:right="149" w:firstLine="2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1"/>
                <w:sz w:val="21"/>
                <w:szCs w:val="21"/>
                <w:lang w:eastAsia="zh-CN"/>
              </w:rPr>
              <w:t>3.关注实验教学的内涵建设。教学内容无科学性错误，实验操作</w:t>
            </w:r>
            <w:r>
              <w:rPr>
                <w:sz w:val="21"/>
                <w:szCs w:val="21"/>
                <w:lang w:eastAsia="zh-CN"/>
              </w:rPr>
              <w:t>熟练、规范（如安全事项、有效数字、不确定度</w:t>
            </w:r>
            <w:r>
              <w:rPr>
                <w:spacing w:val="-1"/>
                <w:sz w:val="21"/>
                <w:szCs w:val="21"/>
                <w:lang w:eastAsia="zh-CN"/>
              </w:rPr>
              <w:t>分析等）。参考《理工科类大学物理实验课程教学基本要求（2023）》，体现教</w:t>
            </w:r>
            <w:r>
              <w:rPr>
                <w:sz w:val="21"/>
                <w:szCs w:val="21"/>
                <w:lang w:eastAsia="zh-CN"/>
              </w:rPr>
              <w:t>学内容的分层次设计，注重学科逻辑性与思</w:t>
            </w:r>
            <w:r>
              <w:rPr>
                <w:spacing w:val="-1"/>
                <w:sz w:val="21"/>
                <w:szCs w:val="21"/>
                <w:lang w:eastAsia="zh-CN"/>
              </w:rPr>
              <w:t>辨性。有一定的深</w:t>
            </w:r>
          </w:p>
          <w:p w14:paraId="7BBA9A04" w14:textId="77777777" w:rsidR="00C26476" w:rsidRDefault="00C26476" w:rsidP="00007A5A">
            <w:pPr>
              <w:pStyle w:val="TableText"/>
              <w:spacing w:before="1" w:line="242" w:lineRule="auto"/>
              <w:ind w:left="107" w:right="149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度、挑战度，能够科学解释学科的核心原理和思维方法</w:t>
            </w:r>
            <w:r>
              <w:rPr>
                <w:spacing w:val="-1"/>
                <w:sz w:val="21"/>
                <w:szCs w:val="21"/>
                <w:lang w:eastAsia="zh-CN"/>
              </w:rPr>
              <w:t>，体现实</w:t>
            </w:r>
            <w:r>
              <w:rPr>
                <w:spacing w:val="-3"/>
                <w:sz w:val="21"/>
                <w:szCs w:val="21"/>
                <w:lang w:eastAsia="zh-CN"/>
              </w:rPr>
              <w:t>验教学的创新。</w:t>
            </w:r>
          </w:p>
        </w:tc>
        <w:tc>
          <w:tcPr>
            <w:tcW w:w="923" w:type="dxa"/>
            <w:vMerge w:val="restart"/>
          </w:tcPr>
          <w:p w14:paraId="40B381FD" w14:textId="77777777" w:rsidR="00C26476" w:rsidRDefault="00C26476" w:rsidP="00007A5A">
            <w:pPr>
              <w:spacing w:line="285" w:lineRule="auto"/>
              <w:rPr>
                <w:lang w:eastAsia="zh-CN"/>
              </w:rPr>
            </w:pPr>
          </w:p>
          <w:p w14:paraId="418EAE89" w14:textId="77777777" w:rsidR="00C26476" w:rsidRDefault="00C26476" w:rsidP="00007A5A">
            <w:pPr>
              <w:spacing w:line="285" w:lineRule="auto"/>
              <w:rPr>
                <w:lang w:eastAsia="zh-CN"/>
              </w:rPr>
            </w:pPr>
          </w:p>
          <w:p w14:paraId="19CA9FA1" w14:textId="77777777" w:rsidR="00C26476" w:rsidRDefault="00C26476" w:rsidP="00007A5A">
            <w:pPr>
              <w:spacing w:line="285" w:lineRule="auto"/>
              <w:rPr>
                <w:lang w:eastAsia="zh-CN"/>
              </w:rPr>
            </w:pPr>
          </w:p>
          <w:p w14:paraId="0D5A9F82" w14:textId="77777777" w:rsidR="00C26476" w:rsidRDefault="00C26476" w:rsidP="00007A5A">
            <w:pPr>
              <w:spacing w:line="285" w:lineRule="auto"/>
              <w:rPr>
                <w:lang w:eastAsia="zh-CN"/>
              </w:rPr>
            </w:pPr>
          </w:p>
          <w:p w14:paraId="68A604A8" w14:textId="77777777" w:rsidR="00C26476" w:rsidRDefault="00C26476" w:rsidP="00007A5A">
            <w:pPr>
              <w:spacing w:line="285" w:lineRule="auto"/>
              <w:rPr>
                <w:lang w:eastAsia="zh-CN"/>
              </w:rPr>
            </w:pPr>
          </w:p>
          <w:p w14:paraId="440D9758" w14:textId="77777777" w:rsidR="00C26476" w:rsidRDefault="00C26476" w:rsidP="00007A5A">
            <w:pPr>
              <w:pStyle w:val="TableText"/>
              <w:spacing w:before="62" w:line="242" w:lineRule="auto"/>
              <w:ind w:left="377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30</w:t>
            </w:r>
          </w:p>
        </w:tc>
      </w:tr>
      <w:tr w:rsidR="00C26476" w14:paraId="5E6FC9E6" w14:textId="77777777" w:rsidTr="00C26476">
        <w:trPr>
          <w:trHeight w:val="1079"/>
        </w:trPr>
        <w:tc>
          <w:tcPr>
            <w:tcW w:w="1379" w:type="dxa"/>
            <w:vMerge/>
          </w:tcPr>
          <w:p w14:paraId="7006D76A" w14:textId="77777777" w:rsidR="00C26476" w:rsidRDefault="00C26476" w:rsidP="00007A5A"/>
        </w:tc>
        <w:tc>
          <w:tcPr>
            <w:tcW w:w="6144" w:type="dxa"/>
          </w:tcPr>
          <w:p w14:paraId="5182E702" w14:textId="77777777" w:rsidR="00C26476" w:rsidRDefault="00C26476" w:rsidP="00007A5A">
            <w:pPr>
              <w:pStyle w:val="TableText"/>
              <w:spacing w:before="154"/>
              <w:ind w:left="108" w:right="149" w:hanging="1"/>
              <w:jc w:val="both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4.教学内容具有前沿性和时代性，能够反映社会和学科</w:t>
            </w:r>
            <w:r>
              <w:rPr>
                <w:spacing w:val="-1"/>
                <w:sz w:val="21"/>
                <w:szCs w:val="21"/>
                <w:lang w:eastAsia="zh-CN"/>
              </w:rPr>
              <w:t>领域发展</w:t>
            </w:r>
            <w:r>
              <w:rPr>
                <w:sz w:val="21"/>
                <w:szCs w:val="21"/>
                <w:lang w:eastAsia="zh-CN"/>
              </w:rPr>
              <w:t>新成果和新趋势，注重学科交叉和实际应用，培养</w:t>
            </w:r>
            <w:r>
              <w:rPr>
                <w:spacing w:val="-1"/>
                <w:sz w:val="21"/>
                <w:szCs w:val="21"/>
                <w:lang w:eastAsia="zh-CN"/>
              </w:rPr>
              <w:t>学生树立正确</w:t>
            </w:r>
            <w:r>
              <w:rPr>
                <w:spacing w:val="-6"/>
                <w:sz w:val="21"/>
                <w:szCs w:val="21"/>
                <w:lang w:eastAsia="zh-CN"/>
              </w:rPr>
              <w:t>的科学观。</w:t>
            </w:r>
          </w:p>
        </w:tc>
        <w:tc>
          <w:tcPr>
            <w:tcW w:w="923" w:type="dxa"/>
            <w:vMerge/>
          </w:tcPr>
          <w:p w14:paraId="25E507FA" w14:textId="77777777" w:rsidR="00C26476" w:rsidRDefault="00C26476" w:rsidP="00007A5A">
            <w:pPr>
              <w:rPr>
                <w:lang w:eastAsia="zh-CN"/>
              </w:rPr>
            </w:pPr>
          </w:p>
        </w:tc>
      </w:tr>
      <w:tr w:rsidR="00C26476" w14:paraId="27FE809A" w14:textId="77777777" w:rsidTr="00C26476">
        <w:trPr>
          <w:trHeight w:val="1074"/>
        </w:trPr>
        <w:tc>
          <w:tcPr>
            <w:tcW w:w="1379" w:type="dxa"/>
            <w:vMerge w:val="restart"/>
          </w:tcPr>
          <w:p w14:paraId="01A172B9" w14:textId="77777777" w:rsidR="00C26476" w:rsidRDefault="00C26476" w:rsidP="00007A5A">
            <w:pPr>
              <w:rPr>
                <w:lang w:eastAsia="zh-CN"/>
              </w:rPr>
            </w:pPr>
          </w:p>
          <w:p w14:paraId="29BAC17B" w14:textId="77777777" w:rsidR="00C26476" w:rsidRDefault="00C26476" w:rsidP="00007A5A">
            <w:pPr>
              <w:rPr>
                <w:lang w:eastAsia="zh-CN"/>
              </w:rPr>
            </w:pPr>
          </w:p>
          <w:p w14:paraId="7C9D4DD8" w14:textId="77777777" w:rsidR="00C26476" w:rsidRDefault="00C26476" w:rsidP="00007A5A">
            <w:pPr>
              <w:spacing w:line="241" w:lineRule="auto"/>
              <w:rPr>
                <w:lang w:eastAsia="zh-CN"/>
              </w:rPr>
            </w:pPr>
          </w:p>
          <w:p w14:paraId="39C04BB8" w14:textId="77777777" w:rsidR="00C26476" w:rsidRDefault="00C26476" w:rsidP="00007A5A">
            <w:pPr>
              <w:pStyle w:val="TableText"/>
              <w:spacing w:before="69" w:line="221" w:lineRule="auto"/>
              <w:ind w:left="270"/>
              <w:rPr>
                <w:rFonts w:hint="eastAsia"/>
                <w:sz w:val="21"/>
                <w:szCs w:val="21"/>
              </w:rPr>
            </w:pPr>
            <w:r>
              <w:rPr>
                <w:b/>
                <w:bCs/>
                <w:spacing w:val="-4"/>
                <w:sz w:val="21"/>
                <w:szCs w:val="21"/>
              </w:rPr>
              <w:t>教学过程</w:t>
            </w:r>
          </w:p>
        </w:tc>
        <w:tc>
          <w:tcPr>
            <w:tcW w:w="6144" w:type="dxa"/>
          </w:tcPr>
          <w:p w14:paraId="2125B7D3" w14:textId="77777777" w:rsidR="00C26476" w:rsidRDefault="00C26476" w:rsidP="00007A5A">
            <w:pPr>
              <w:pStyle w:val="TableText"/>
              <w:spacing w:before="151" w:line="242" w:lineRule="auto"/>
              <w:ind w:left="109" w:right="149" w:firstLine="2"/>
              <w:jc w:val="both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5.根据课程实际和学情基础，有效利用现</w:t>
            </w:r>
            <w:r>
              <w:rPr>
                <w:spacing w:val="-1"/>
                <w:sz w:val="21"/>
                <w:szCs w:val="21"/>
                <w:lang w:eastAsia="zh-CN"/>
              </w:rPr>
              <w:t>代化技术手段进行教学</w:t>
            </w:r>
            <w:r>
              <w:rPr>
                <w:sz w:val="21"/>
                <w:szCs w:val="21"/>
                <w:lang w:eastAsia="zh-CN"/>
              </w:rPr>
              <w:t>策略设计，教学方法选择恰当有效，包含合理的</w:t>
            </w:r>
            <w:r>
              <w:rPr>
                <w:spacing w:val="-1"/>
                <w:sz w:val="21"/>
                <w:szCs w:val="21"/>
                <w:lang w:eastAsia="zh-CN"/>
              </w:rPr>
              <w:t>互动设计，能引</w:t>
            </w:r>
            <w:r>
              <w:rPr>
                <w:spacing w:val="-3"/>
                <w:sz w:val="21"/>
                <w:szCs w:val="21"/>
                <w:lang w:eastAsia="zh-CN"/>
              </w:rPr>
              <w:t>导学生积极参与实验教学。</w:t>
            </w:r>
          </w:p>
        </w:tc>
        <w:tc>
          <w:tcPr>
            <w:tcW w:w="923" w:type="dxa"/>
            <w:vMerge w:val="restart"/>
          </w:tcPr>
          <w:p w14:paraId="3F09D54C" w14:textId="77777777" w:rsidR="00C26476" w:rsidRDefault="00C26476" w:rsidP="00007A5A">
            <w:pPr>
              <w:spacing w:line="246" w:lineRule="auto"/>
              <w:rPr>
                <w:lang w:eastAsia="zh-CN"/>
              </w:rPr>
            </w:pPr>
          </w:p>
          <w:p w14:paraId="77488E90" w14:textId="77777777" w:rsidR="00C26476" w:rsidRDefault="00C26476" w:rsidP="00007A5A">
            <w:pPr>
              <w:spacing w:line="247" w:lineRule="auto"/>
              <w:rPr>
                <w:lang w:eastAsia="zh-CN"/>
              </w:rPr>
            </w:pPr>
          </w:p>
          <w:p w14:paraId="35920EDE" w14:textId="77777777" w:rsidR="00C26476" w:rsidRDefault="00C26476" w:rsidP="00007A5A">
            <w:pPr>
              <w:spacing w:line="247" w:lineRule="auto"/>
              <w:rPr>
                <w:lang w:eastAsia="zh-CN"/>
              </w:rPr>
            </w:pPr>
          </w:p>
          <w:p w14:paraId="3F512B7F" w14:textId="77777777" w:rsidR="00C26476" w:rsidRDefault="00C26476" w:rsidP="00007A5A">
            <w:pPr>
              <w:pStyle w:val="TableText"/>
              <w:spacing w:before="61" w:line="242" w:lineRule="auto"/>
              <w:ind w:left="377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30</w:t>
            </w:r>
          </w:p>
        </w:tc>
      </w:tr>
      <w:tr w:rsidR="00C26476" w14:paraId="181BFBF5" w14:textId="77777777" w:rsidTr="00C26476">
        <w:trPr>
          <w:trHeight w:val="734"/>
        </w:trPr>
        <w:tc>
          <w:tcPr>
            <w:tcW w:w="1379" w:type="dxa"/>
            <w:vMerge/>
          </w:tcPr>
          <w:p w14:paraId="69986923" w14:textId="77777777" w:rsidR="00C26476" w:rsidRDefault="00C26476" w:rsidP="00007A5A"/>
        </w:tc>
        <w:tc>
          <w:tcPr>
            <w:tcW w:w="6144" w:type="dxa"/>
          </w:tcPr>
          <w:p w14:paraId="170651B6" w14:textId="77777777" w:rsidR="00C26476" w:rsidRDefault="00C26476" w:rsidP="00007A5A">
            <w:pPr>
              <w:pStyle w:val="TableText"/>
              <w:spacing w:before="119" w:line="242" w:lineRule="auto"/>
              <w:ind w:left="111" w:right="149" w:hanging="2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6.注重教学过程的探究性，具备一定的教学智慧</w:t>
            </w:r>
            <w:r>
              <w:rPr>
                <w:spacing w:val="-1"/>
                <w:sz w:val="21"/>
                <w:szCs w:val="21"/>
                <w:lang w:eastAsia="zh-CN"/>
              </w:rPr>
              <w:t>，能够激发学生学习潜能和探究意识。</w:t>
            </w:r>
          </w:p>
        </w:tc>
        <w:tc>
          <w:tcPr>
            <w:tcW w:w="923" w:type="dxa"/>
            <w:vMerge/>
          </w:tcPr>
          <w:p w14:paraId="68797F78" w14:textId="77777777" w:rsidR="00C26476" w:rsidRDefault="00C26476" w:rsidP="00007A5A">
            <w:pPr>
              <w:rPr>
                <w:lang w:eastAsia="zh-CN"/>
              </w:rPr>
            </w:pPr>
          </w:p>
        </w:tc>
      </w:tr>
      <w:tr w:rsidR="00C26476" w14:paraId="60E3BC05" w14:textId="77777777" w:rsidTr="00C26476">
        <w:trPr>
          <w:trHeight w:val="820"/>
        </w:trPr>
        <w:tc>
          <w:tcPr>
            <w:tcW w:w="1379" w:type="dxa"/>
            <w:vMerge w:val="restart"/>
          </w:tcPr>
          <w:p w14:paraId="049DA5EC" w14:textId="77777777" w:rsidR="00C26476" w:rsidRDefault="00C26476" w:rsidP="00007A5A">
            <w:pPr>
              <w:spacing w:line="256" w:lineRule="auto"/>
              <w:rPr>
                <w:lang w:eastAsia="zh-CN"/>
              </w:rPr>
            </w:pPr>
          </w:p>
          <w:p w14:paraId="2EF2FFE4" w14:textId="77777777" w:rsidR="00C26476" w:rsidRDefault="00C26476" w:rsidP="00007A5A">
            <w:pPr>
              <w:spacing w:line="257" w:lineRule="auto"/>
              <w:rPr>
                <w:lang w:eastAsia="zh-CN"/>
              </w:rPr>
            </w:pPr>
          </w:p>
          <w:p w14:paraId="3B4F874C" w14:textId="77777777" w:rsidR="00C26476" w:rsidRDefault="00C26476" w:rsidP="00007A5A">
            <w:pPr>
              <w:spacing w:line="257" w:lineRule="auto"/>
              <w:rPr>
                <w:lang w:eastAsia="zh-CN"/>
              </w:rPr>
            </w:pPr>
          </w:p>
          <w:p w14:paraId="750654A9" w14:textId="77777777" w:rsidR="00C26476" w:rsidRDefault="00C26476" w:rsidP="00007A5A">
            <w:pPr>
              <w:pStyle w:val="TableText"/>
              <w:spacing w:before="69" w:line="221" w:lineRule="auto"/>
              <w:ind w:left="270"/>
              <w:rPr>
                <w:rFonts w:hint="eastAsia"/>
                <w:sz w:val="21"/>
                <w:szCs w:val="21"/>
              </w:rPr>
            </w:pPr>
            <w:r>
              <w:rPr>
                <w:b/>
                <w:bCs/>
                <w:spacing w:val="-4"/>
                <w:sz w:val="21"/>
                <w:szCs w:val="21"/>
              </w:rPr>
              <w:t>教学效果</w:t>
            </w:r>
          </w:p>
        </w:tc>
        <w:tc>
          <w:tcPr>
            <w:tcW w:w="6144" w:type="dxa"/>
          </w:tcPr>
          <w:p w14:paraId="0EEAC05F" w14:textId="77777777" w:rsidR="00C26476" w:rsidRDefault="00C26476" w:rsidP="00007A5A">
            <w:pPr>
              <w:pStyle w:val="TableText"/>
              <w:spacing w:before="28" w:line="229" w:lineRule="auto"/>
              <w:ind w:left="106" w:right="149" w:firstLine="6"/>
              <w:jc w:val="both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7.能有效促进学习者对物理实验内涵的理</w:t>
            </w:r>
            <w:r>
              <w:rPr>
                <w:spacing w:val="-1"/>
                <w:sz w:val="21"/>
                <w:szCs w:val="21"/>
                <w:lang w:eastAsia="zh-CN"/>
              </w:rPr>
              <w:t>解，掌握实验项目的知</w:t>
            </w:r>
            <w:r>
              <w:rPr>
                <w:sz w:val="21"/>
                <w:szCs w:val="21"/>
                <w:lang w:eastAsia="zh-CN"/>
              </w:rPr>
              <w:t>识、技术和思想方法，培养学生科学思维、综合应用知</w:t>
            </w:r>
            <w:r>
              <w:rPr>
                <w:spacing w:val="-1"/>
                <w:sz w:val="21"/>
                <w:szCs w:val="21"/>
                <w:lang w:eastAsia="zh-CN"/>
              </w:rPr>
              <w:t>识和技术</w:t>
            </w:r>
            <w:r>
              <w:rPr>
                <w:spacing w:val="-3"/>
                <w:sz w:val="21"/>
                <w:szCs w:val="21"/>
                <w:lang w:eastAsia="zh-CN"/>
              </w:rPr>
              <w:t>进行创新的能力。</w:t>
            </w:r>
          </w:p>
        </w:tc>
        <w:tc>
          <w:tcPr>
            <w:tcW w:w="923" w:type="dxa"/>
            <w:vMerge w:val="restart"/>
          </w:tcPr>
          <w:p w14:paraId="5EE2C26B" w14:textId="77777777" w:rsidR="00C26476" w:rsidRDefault="00C26476" w:rsidP="00007A5A">
            <w:pPr>
              <w:spacing w:line="261" w:lineRule="auto"/>
              <w:rPr>
                <w:lang w:eastAsia="zh-CN"/>
              </w:rPr>
            </w:pPr>
          </w:p>
          <w:p w14:paraId="3C496EC5" w14:textId="77777777" w:rsidR="00C26476" w:rsidRDefault="00C26476" w:rsidP="00007A5A">
            <w:pPr>
              <w:spacing w:line="261" w:lineRule="auto"/>
              <w:rPr>
                <w:lang w:eastAsia="zh-CN"/>
              </w:rPr>
            </w:pPr>
          </w:p>
          <w:p w14:paraId="682B449F" w14:textId="77777777" w:rsidR="00C26476" w:rsidRDefault="00C26476" w:rsidP="00007A5A">
            <w:pPr>
              <w:spacing w:line="262" w:lineRule="auto"/>
              <w:rPr>
                <w:lang w:eastAsia="zh-CN"/>
              </w:rPr>
            </w:pPr>
          </w:p>
          <w:p w14:paraId="5EF4656C" w14:textId="77777777" w:rsidR="00C26476" w:rsidRDefault="00C26476" w:rsidP="00007A5A">
            <w:pPr>
              <w:pStyle w:val="TableText"/>
              <w:spacing w:before="62" w:line="242" w:lineRule="auto"/>
              <w:ind w:left="388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10</w:t>
            </w:r>
          </w:p>
        </w:tc>
      </w:tr>
      <w:tr w:rsidR="00C26476" w14:paraId="1A52BCF5" w14:textId="77777777" w:rsidTr="00C26476">
        <w:trPr>
          <w:trHeight w:val="1074"/>
        </w:trPr>
        <w:tc>
          <w:tcPr>
            <w:tcW w:w="1379" w:type="dxa"/>
            <w:vMerge/>
          </w:tcPr>
          <w:p w14:paraId="1BB0F937" w14:textId="77777777" w:rsidR="00C26476" w:rsidRDefault="00C26476" w:rsidP="00007A5A"/>
        </w:tc>
        <w:tc>
          <w:tcPr>
            <w:tcW w:w="6144" w:type="dxa"/>
          </w:tcPr>
          <w:p w14:paraId="6F556DF2" w14:textId="77777777" w:rsidR="00C26476" w:rsidRDefault="00C26476" w:rsidP="00007A5A">
            <w:pPr>
              <w:pStyle w:val="TableText"/>
              <w:spacing w:before="158"/>
              <w:ind w:left="109" w:right="149"/>
              <w:jc w:val="both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8.能够激发学生学习兴趣，思考实验教学多方面的</w:t>
            </w:r>
            <w:r>
              <w:rPr>
                <w:spacing w:val="-1"/>
                <w:sz w:val="21"/>
                <w:szCs w:val="21"/>
                <w:lang w:eastAsia="zh-CN"/>
              </w:rPr>
              <w:t>育人作用，感</w:t>
            </w:r>
            <w:r>
              <w:rPr>
                <w:sz w:val="21"/>
                <w:szCs w:val="21"/>
                <w:lang w:eastAsia="zh-CN"/>
              </w:rPr>
              <w:t>悟课程的意义与价值，培养学生形成批判反思的思</w:t>
            </w:r>
            <w:r>
              <w:rPr>
                <w:spacing w:val="-1"/>
                <w:sz w:val="21"/>
                <w:szCs w:val="21"/>
                <w:lang w:eastAsia="zh-CN"/>
              </w:rPr>
              <w:t>维习惯，塑造</w:t>
            </w:r>
            <w:r>
              <w:rPr>
                <w:spacing w:val="-3"/>
                <w:sz w:val="21"/>
                <w:szCs w:val="21"/>
                <w:lang w:eastAsia="zh-CN"/>
              </w:rPr>
              <w:t>学生卓越担当的人生品格。</w:t>
            </w:r>
          </w:p>
        </w:tc>
        <w:tc>
          <w:tcPr>
            <w:tcW w:w="923" w:type="dxa"/>
            <w:vMerge/>
          </w:tcPr>
          <w:p w14:paraId="3B67DB3E" w14:textId="77777777" w:rsidR="00C26476" w:rsidRDefault="00C26476" w:rsidP="00007A5A">
            <w:pPr>
              <w:rPr>
                <w:lang w:eastAsia="zh-CN"/>
              </w:rPr>
            </w:pPr>
          </w:p>
        </w:tc>
      </w:tr>
      <w:tr w:rsidR="00C26476" w14:paraId="489F804D" w14:textId="77777777" w:rsidTr="00C26476">
        <w:trPr>
          <w:trHeight w:val="388"/>
        </w:trPr>
        <w:tc>
          <w:tcPr>
            <w:tcW w:w="1379" w:type="dxa"/>
            <w:vMerge w:val="restart"/>
          </w:tcPr>
          <w:p w14:paraId="7327B7E7" w14:textId="77777777" w:rsidR="00C26476" w:rsidRDefault="00C26476" w:rsidP="00007A5A">
            <w:pPr>
              <w:spacing w:line="386" w:lineRule="auto"/>
              <w:rPr>
                <w:lang w:eastAsia="zh-CN"/>
              </w:rPr>
            </w:pPr>
          </w:p>
          <w:p w14:paraId="55C6FBE6" w14:textId="77777777" w:rsidR="00C26476" w:rsidRDefault="00C26476" w:rsidP="00007A5A">
            <w:pPr>
              <w:pStyle w:val="TableText"/>
              <w:spacing w:before="68" w:line="221" w:lineRule="auto"/>
              <w:ind w:left="270"/>
              <w:rPr>
                <w:rFonts w:hint="eastAsia"/>
                <w:sz w:val="21"/>
                <w:szCs w:val="21"/>
              </w:rPr>
            </w:pPr>
            <w:r>
              <w:rPr>
                <w:b/>
                <w:bCs/>
                <w:spacing w:val="-4"/>
                <w:sz w:val="21"/>
                <w:szCs w:val="21"/>
              </w:rPr>
              <w:t>教学仪态</w:t>
            </w:r>
          </w:p>
        </w:tc>
        <w:tc>
          <w:tcPr>
            <w:tcW w:w="6144" w:type="dxa"/>
          </w:tcPr>
          <w:p w14:paraId="4DBA7E72" w14:textId="77777777" w:rsidR="00C26476" w:rsidRDefault="00C26476" w:rsidP="00007A5A">
            <w:pPr>
              <w:pStyle w:val="TableText"/>
              <w:spacing w:before="87" w:line="221" w:lineRule="auto"/>
              <w:ind w:left="109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1"/>
                <w:sz w:val="21"/>
                <w:szCs w:val="21"/>
                <w:lang w:eastAsia="zh-CN"/>
              </w:rPr>
              <w:t>9.讲课者着装得体，</w:t>
            </w:r>
            <w:proofErr w:type="gramStart"/>
            <w:r>
              <w:rPr>
                <w:spacing w:val="-1"/>
                <w:sz w:val="21"/>
                <w:szCs w:val="21"/>
                <w:lang w:eastAsia="zh-CN"/>
              </w:rPr>
              <w:t>教态自然</w:t>
            </w:r>
            <w:proofErr w:type="gramEnd"/>
            <w:r>
              <w:rPr>
                <w:spacing w:val="-1"/>
                <w:sz w:val="21"/>
                <w:szCs w:val="21"/>
                <w:lang w:eastAsia="zh-CN"/>
              </w:rPr>
              <w:t>大方，符合教师职业规范。</w:t>
            </w:r>
          </w:p>
        </w:tc>
        <w:tc>
          <w:tcPr>
            <w:tcW w:w="923" w:type="dxa"/>
            <w:vMerge w:val="restart"/>
          </w:tcPr>
          <w:p w14:paraId="0691B7BB" w14:textId="77777777" w:rsidR="00C26476" w:rsidRDefault="00C26476" w:rsidP="00007A5A">
            <w:pPr>
              <w:spacing w:line="404" w:lineRule="auto"/>
              <w:rPr>
                <w:lang w:eastAsia="zh-CN"/>
              </w:rPr>
            </w:pPr>
          </w:p>
          <w:p w14:paraId="1F422C05" w14:textId="77777777" w:rsidR="00C26476" w:rsidRDefault="00C26476" w:rsidP="00007A5A">
            <w:pPr>
              <w:pStyle w:val="TableText"/>
              <w:spacing w:before="62" w:line="242" w:lineRule="auto"/>
              <w:ind w:left="388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10</w:t>
            </w:r>
          </w:p>
        </w:tc>
      </w:tr>
      <w:tr w:rsidR="00C26476" w14:paraId="07C450B2" w14:textId="77777777" w:rsidTr="00C26476">
        <w:trPr>
          <w:trHeight w:val="734"/>
        </w:trPr>
        <w:tc>
          <w:tcPr>
            <w:tcW w:w="1379" w:type="dxa"/>
            <w:vMerge/>
          </w:tcPr>
          <w:p w14:paraId="2A09E490" w14:textId="77777777" w:rsidR="00C26476" w:rsidRDefault="00C26476" w:rsidP="00007A5A"/>
        </w:tc>
        <w:tc>
          <w:tcPr>
            <w:tcW w:w="6144" w:type="dxa"/>
          </w:tcPr>
          <w:p w14:paraId="589232F1" w14:textId="77777777" w:rsidR="00C26476" w:rsidRDefault="00C26476" w:rsidP="00007A5A">
            <w:pPr>
              <w:pStyle w:val="TableText"/>
              <w:spacing w:before="121" w:line="243" w:lineRule="auto"/>
              <w:ind w:left="108" w:right="286" w:firstLine="15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2"/>
                <w:sz w:val="21"/>
                <w:szCs w:val="21"/>
                <w:lang w:eastAsia="zh-CN"/>
              </w:rPr>
              <w:t>10.教学语言（包括体态语）规范、准确，包括用普通话教学、</w:t>
            </w:r>
            <w:r>
              <w:rPr>
                <w:spacing w:val="-1"/>
                <w:sz w:val="21"/>
                <w:szCs w:val="21"/>
                <w:lang w:eastAsia="zh-CN"/>
              </w:rPr>
              <w:t>语言表达流畅、语速合理和体态协调等。</w:t>
            </w:r>
          </w:p>
        </w:tc>
        <w:tc>
          <w:tcPr>
            <w:tcW w:w="923" w:type="dxa"/>
            <w:vMerge/>
          </w:tcPr>
          <w:p w14:paraId="7BB91E17" w14:textId="77777777" w:rsidR="00C26476" w:rsidRDefault="00C26476" w:rsidP="00007A5A">
            <w:pPr>
              <w:rPr>
                <w:lang w:eastAsia="zh-CN"/>
              </w:rPr>
            </w:pPr>
          </w:p>
        </w:tc>
      </w:tr>
      <w:tr w:rsidR="00C26476" w14:paraId="6F861DE0" w14:textId="77777777" w:rsidTr="00C26476">
        <w:trPr>
          <w:trHeight w:val="728"/>
        </w:trPr>
        <w:tc>
          <w:tcPr>
            <w:tcW w:w="1379" w:type="dxa"/>
            <w:vMerge w:val="restart"/>
          </w:tcPr>
          <w:p w14:paraId="1158655A" w14:textId="77777777" w:rsidR="00C26476" w:rsidRDefault="00C26476" w:rsidP="00007A5A">
            <w:pPr>
              <w:spacing w:line="248" w:lineRule="auto"/>
              <w:rPr>
                <w:lang w:eastAsia="zh-CN"/>
              </w:rPr>
            </w:pPr>
          </w:p>
          <w:p w14:paraId="0734F960" w14:textId="77777777" w:rsidR="00C26476" w:rsidRDefault="00C26476" w:rsidP="00007A5A">
            <w:pPr>
              <w:spacing w:line="248" w:lineRule="auto"/>
              <w:rPr>
                <w:lang w:eastAsia="zh-CN"/>
              </w:rPr>
            </w:pPr>
          </w:p>
          <w:p w14:paraId="164F9CE3" w14:textId="77777777" w:rsidR="00C26476" w:rsidRDefault="00C26476" w:rsidP="00007A5A">
            <w:pPr>
              <w:spacing w:line="248" w:lineRule="auto"/>
              <w:rPr>
                <w:lang w:eastAsia="zh-CN"/>
              </w:rPr>
            </w:pPr>
          </w:p>
          <w:p w14:paraId="07426F1C" w14:textId="77777777" w:rsidR="00C26476" w:rsidRDefault="00C26476" w:rsidP="00007A5A">
            <w:pPr>
              <w:pStyle w:val="TableText"/>
              <w:spacing w:before="69" w:line="221" w:lineRule="auto"/>
              <w:ind w:left="270"/>
              <w:rPr>
                <w:rFonts w:hint="eastAsia"/>
                <w:sz w:val="21"/>
                <w:szCs w:val="21"/>
              </w:rPr>
            </w:pPr>
            <w:r>
              <w:rPr>
                <w:b/>
                <w:bCs/>
                <w:spacing w:val="-4"/>
                <w:sz w:val="21"/>
                <w:szCs w:val="21"/>
              </w:rPr>
              <w:t>教学展示</w:t>
            </w:r>
          </w:p>
        </w:tc>
        <w:tc>
          <w:tcPr>
            <w:tcW w:w="6144" w:type="dxa"/>
          </w:tcPr>
          <w:p w14:paraId="1AAD32F5" w14:textId="77777777" w:rsidR="00C26476" w:rsidRDefault="00C26476" w:rsidP="00007A5A">
            <w:pPr>
              <w:pStyle w:val="TableText"/>
              <w:spacing w:before="121" w:line="244" w:lineRule="auto"/>
              <w:ind w:left="109" w:right="286" w:firstLine="14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2"/>
                <w:sz w:val="21"/>
                <w:szCs w:val="21"/>
                <w:lang w:eastAsia="zh-CN"/>
              </w:rPr>
              <w:t>11.文字书写规范，美观大方；合理运用板书且设计布局合理、</w:t>
            </w:r>
            <w:r>
              <w:rPr>
                <w:spacing w:val="-8"/>
                <w:sz w:val="21"/>
                <w:szCs w:val="21"/>
                <w:lang w:eastAsia="zh-CN"/>
              </w:rPr>
              <w:t>整洁。</w:t>
            </w:r>
          </w:p>
        </w:tc>
        <w:tc>
          <w:tcPr>
            <w:tcW w:w="923" w:type="dxa"/>
            <w:vMerge w:val="restart"/>
          </w:tcPr>
          <w:p w14:paraId="018893CF" w14:textId="77777777" w:rsidR="00C26476" w:rsidRDefault="00C26476" w:rsidP="00007A5A">
            <w:pPr>
              <w:spacing w:line="254" w:lineRule="auto"/>
              <w:rPr>
                <w:lang w:eastAsia="zh-CN"/>
              </w:rPr>
            </w:pPr>
          </w:p>
          <w:p w14:paraId="6F9B2584" w14:textId="77777777" w:rsidR="00C26476" w:rsidRDefault="00C26476" w:rsidP="00007A5A">
            <w:pPr>
              <w:spacing w:line="254" w:lineRule="auto"/>
              <w:rPr>
                <w:lang w:eastAsia="zh-CN"/>
              </w:rPr>
            </w:pPr>
          </w:p>
          <w:p w14:paraId="2DFB376F" w14:textId="77777777" w:rsidR="00C26476" w:rsidRDefault="00C26476" w:rsidP="00007A5A">
            <w:pPr>
              <w:spacing w:line="255" w:lineRule="auto"/>
              <w:rPr>
                <w:lang w:eastAsia="zh-CN"/>
              </w:rPr>
            </w:pPr>
          </w:p>
          <w:p w14:paraId="198A73B8" w14:textId="77777777" w:rsidR="00C26476" w:rsidRDefault="00C26476" w:rsidP="00007A5A">
            <w:pPr>
              <w:pStyle w:val="TableText"/>
              <w:spacing w:before="61" w:line="242" w:lineRule="auto"/>
              <w:ind w:left="388"/>
              <w:rPr>
                <w:rFonts w:hint="eastAsia"/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10</w:t>
            </w:r>
          </w:p>
        </w:tc>
      </w:tr>
      <w:tr w:rsidR="00C26476" w14:paraId="46818315" w14:textId="77777777" w:rsidTr="00C26476">
        <w:trPr>
          <w:trHeight w:val="1125"/>
        </w:trPr>
        <w:tc>
          <w:tcPr>
            <w:tcW w:w="1379" w:type="dxa"/>
            <w:vMerge/>
          </w:tcPr>
          <w:p w14:paraId="073517E2" w14:textId="77777777" w:rsidR="00C26476" w:rsidRDefault="00C26476" w:rsidP="00007A5A"/>
        </w:tc>
        <w:tc>
          <w:tcPr>
            <w:tcW w:w="6144" w:type="dxa"/>
          </w:tcPr>
          <w:p w14:paraId="1AE1F62C" w14:textId="77777777" w:rsidR="00C26476" w:rsidRDefault="00C26476" w:rsidP="00007A5A">
            <w:pPr>
              <w:pStyle w:val="TableText"/>
              <w:spacing w:before="180"/>
              <w:ind w:left="109" w:right="149" w:firstLine="13"/>
              <w:jc w:val="both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1"/>
                <w:sz w:val="21"/>
                <w:szCs w:val="21"/>
                <w:lang w:eastAsia="zh-CN"/>
              </w:rPr>
              <w:t>12.教学课件有先进的设计理念，具有交互性或动态感；素材格</w:t>
            </w:r>
            <w:r>
              <w:rPr>
                <w:sz w:val="21"/>
                <w:szCs w:val="21"/>
                <w:lang w:eastAsia="zh-CN"/>
              </w:rPr>
              <w:t>式规范，编辑效果（包括字体、字号，背景与内</w:t>
            </w:r>
            <w:r>
              <w:rPr>
                <w:spacing w:val="-1"/>
                <w:sz w:val="21"/>
                <w:szCs w:val="21"/>
                <w:lang w:eastAsia="zh-CN"/>
              </w:rPr>
              <w:t>容的颜色、风格</w:t>
            </w:r>
            <w:r>
              <w:rPr>
                <w:spacing w:val="-2"/>
                <w:sz w:val="21"/>
                <w:szCs w:val="21"/>
                <w:lang w:eastAsia="zh-CN"/>
              </w:rPr>
              <w:t>等）简洁、清新、美观。</w:t>
            </w:r>
          </w:p>
        </w:tc>
        <w:tc>
          <w:tcPr>
            <w:tcW w:w="923" w:type="dxa"/>
            <w:vMerge/>
          </w:tcPr>
          <w:p w14:paraId="69ADAAE2" w14:textId="77777777" w:rsidR="00C26476" w:rsidRDefault="00C26476" w:rsidP="00007A5A">
            <w:pPr>
              <w:rPr>
                <w:lang w:eastAsia="zh-CN"/>
              </w:rPr>
            </w:pPr>
          </w:p>
        </w:tc>
      </w:tr>
    </w:tbl>
    <w:p w14:paraId="419B8593" w14:textId="06F02171" w:rsidR="001D2611" w:rsidRPr="00C26476" w:rsidRDefault="00C26476" w:rsidP="00C26476">
      <w:pPr>
        <w:pStyle w:val="ae"/>
        <w:rPr>
          <w:rFonts w:hint="eastAsia"/>
        </w:rPr>
      </w:pPr>
      <w:r>
        <w:t>备注 ：由于参赛选手是学生，降低了教学效果的评价，主要考察学生的教学基本能力和基本素养。</w:t>
      </w:r>
    </w:p>
    <w:sectPr w:rsidR="001D2611" w:rsidRPr="00C264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B91C8" w14:textId="77777777" w:rsidR="00C67B44" w:rsidRDefault="00C67B44" w:rsidP="009F63AC">
      <w:pPr>
        <w:rPr>
          <w:rFonts w:hint="eastAsia"/>
        </w:rPr>
      </w:pPr>
      <w:r>
        <w:separator/>
      </w:r>
    </w:p>
  </w:endnote>
  <w:endnote w:type="continuationSeparator" w:id="0">
    <w:p w14:paraId="41ABF88F" w14:textId="77777777" w:rsidR="00C67B44" w:rsidRDefault="00C67B44" w:rsidP="009F63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915AB" w14:textId="77777777" w:rsidR="00C67B44" w:rsidRDefault="00C67B44" w:rsidP="009F63AC">
      <w:pPr>
        <w:rPr>
          <w:rFonts w:hint="eastAsia"/>
        </w:rPr>
      </w:pPr>
      <w:r>
        <w:separator/>
      </w:r>
    </w:p>
  </w:footnote>
  <w:footnote w:type="continuationSeparator" w:id="0">
    <w:p w14:paraId="4E948CDD" w14:textId="77777777" w:rsidR="00C67B44" w:rsidRDefault="00C67B44" w:rsidP="009F63A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476"/>
    <w:rsid w:val="001D2611"/>
    <w:rsid w:val="00317F08"/>
    <w:rsid w:val="00504FE8"/>
    <w:rsid w:val="009F63AC"/>
    <w:rsid w:val="00AC5435"/>
    <w:rsid w:val="00C26476"/>
    <w:rsid w:val="00C6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E9C52"/>
  <w15:chartTrackingRefBased/>
  <w15:docId w15:val="{655941A7-8204-47CD-BE7C-1E12DB40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476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2647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4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647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647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647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647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647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647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647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2647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264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264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2647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2647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2647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2647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2647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2647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2647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264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647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2647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264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2647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2647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2647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264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2647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26476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autoRedefine/>
    <w:uiPriority w:val="99"/>
    <w:unhideWhenUsed/>
    <w:qFormat/>
    <w:rsid w:val="00C26476"/>
    <w:pPr>
      <w:widowControl/>
      <w:spacing w:line="240" w:lineRule="atLeast"/>
      <w:ind w:firstLineChars="200" w:firstLine="640"/>
    </w:pPr>
    <w:rPr>
      <w:rFonts w:ascii="仿宋" w:eastAsia="仿宋" w:hAnsi="仿宋" w:cs="仿宋"/>
      <w:color w:val="000000" w:themeColor="text1"/>
      <w:sz w:val="32"/>
      <w:szCs w:val="32"/>
    </w:rPr>
  </w:style>
  <w:style w:type="table" w:customStyle="1" w:styleId="TableNormal">
    <w:name w:val="Table Normal"/>
    <w:semiHidden/>
    <w:unhideWhenUsed/>
    <w:qFormat/>
    <w:rsid w:val="00C26476"/>
    <w:rPr>
      <w:rFonts w:ascii="Arial" w:hAnsi="Arial" w:cs="Arial"/>
      <w:snapToGrid w:val="0"/>
      <w:color w:val="000000"/>
      <w:kern w:val="0"/>
      <w:sz w:val="21"/>
      <w:szCs w:val="21"/>
      <w:lang w:eastAsia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C26476"/>
    <w:pPr>
      <w:widowControl/>
      <w:kinsoku w:val="0"/>
      <w:autoSpaceDE w:val="0"/>
      <w:autoSpaceDN w:val="0"/>
      <w:adjustRightInd w:val="0"/>
      <w:snapToGrid w:val="0"/>
      <w:spacing w:after="16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 w:val="24"/>
      <w:szCs w:val="24"/>
      <w:lang w:eastAsia="en-US"/>
    </w:rPr>
  </w:style>
  <w:style w:type="paragraph" w:styleId="af">
    <w:name w:val="header"/>
    <w:basedOn w:val="a"/>
    <w:link w:val="af0"/>
    <w:uiPriority w:val="99"/>
    <w:unhideWhenUsed/>
    <w:rsid w:val="009F63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9F63AC"/>
    <w:rPr>
      <w:sz w:val="18"/>
      <w:szCs w:val="18"/>
      <w14:ligatures w14:val="none"/>
    </w:rPr>
  </w:style>
  <w:style w:type="paragraph" w:styleId="af1">
    <w:name w:val="footer"/>
    <w:basedOn w:val="a"/>
    <w:link w:val="af2"/>
    <w:uiPriority w:val="99"/>
    <w:unhideWhenUsed/>
    <w:rsid w:val="009F63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9F63AC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京娜 徐</dc:creator>
  <cp:keywords/>
  <dc:description/>
  <cp:lastModifiedBy>Tiffany</cp:lastModifiedBy>
  <cp:revision>2</cp:revision>
  <dcterms:created xsi:type="dcterms:W3CDTF">2026-03-31T02:15:00Z</dcterms:created>
  <dcterms:modified xsi:type="dcterms:W3CDTF">2026-03-31T03:17:00Z</dcterms:modified>
</cp:coreProperties>
</file>