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768E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32D7F64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210258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607BE802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3685FDB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D624DC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号</w:t>
      </w:r>
    </w:p>
    <w:p w14:paraId="4F4EF3B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2E9335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bookmarkStart w:id="3" w:name="_GoBack"/>
      <w:bookmarkEnd w:id="3"/>
    </w:p>
    <w:p w14:paraId="6584D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关于举办第28届中国机器人及人工智能大赛校级选拔赛的通知</w:t>
      </w:r>
    </w:p>
    <w:p w14:paraId="1476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718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各学院：</w:t>
      </w:r>
    </w:p>
    <w:p w14:paraId="25FB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为引导和激励广大青年学生弘扬创新精神，搭建良好的科技创新赛事平台，助力人工智能、机器人产业发展，推动“人工智能+”“机器人+”新经济产业体系建设，积极推动广大学生参与机器人、人工智能科技创新实践、提高团队协作水平、培育创新创业精神，为选拔优秀学生代表我校参赛，现决定举办“第28届中国机器人及人工智能大赛”校内选拔赛，相关事宜通知如下：</w:t>
      </w:r>
    </w:p>
    <w:p w14:paraId="629A2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一、组织单位</w:t>
      </w:r>
    </w:p>
    <w:p w14:paraId="32B7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主办单位：皖江工学院教务处</w:t>
      </w:r>
    </w:p>
    <w:p w14:paraId="2641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承办单位：皖江工学院电气与信息工程学院</w:t>
      </w:r>
    </w:p>
    <w:p w14:paraId="0448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竞赛负责人：乔礼娜、丁磊</w:t>
      </w:r>
    </w:p>
    <w:p w14:paraId="2B70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bookmarkStart w:id="0" w:name="_Hlk195511404"/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二、参赛对象及要求</w:t>
      </w:r>
    </w:p>
    <w:bookmarkEnd w:id="0"/>
    <w:p w14:paraId="5697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参赛对象：皖江工学院全日制在校本科生。</w:t>
      </w:r>
    </w:p>
    <w:p w14:paraId="59CD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参赛形式：团队形式报名参赛，每支参赛队伍由1-3名学生队员，1-2名指导教师组成。</w:t>
      </w:r>
    </w:p>
    <w:p w14:paraId="1EEE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三、比赛项目</w:t>
      </w:r>
    </w:p>
    <w:p w14:paraId="4013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创新赛</w:t>
      </w:r>
    </w:p>
    <w:p w14:paraId="53C1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机器人创新赛、人工智能创新赛、智能文化创意创新赛、智能制造数字孪生创新赛、智能家电创新赛、新质生产力创新设计专项赛、机器人舞蹈赛（多足异形机器人集体舞）、机器人舞蹈赛（仿人单人、仿人多人）。</w:t>
      </w:r>
    </w:p>
    <w:p w14:paraId="4C92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应用赛</w:t>
      </w:r>
    </w:p>
    <w:p w14:paraId="3678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Apollo自动驾驶仿真赛、城市道路识别、智慧巡检作业、智能驾驶、授粉机器人、智能家居服务、智能产线应用场景、百度智能云智能服务机器人赛、智慧零售、Apollo自动驾驶实车赛。</w:t>
      </w:r>
    </w:p>
    <w:p w14:paraId="386D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竞技赛</w:t>
      </w:r>
    </w:p>
    <w:p w14:paraId="48BB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Simuro足球、格斗、仿人短跑、障碍跑、不规则地面运动、点球、创非凡iLoboke 足球。</w:t>
      </w:r>
    </w:p>
    <w:p w14:paraId="5FD5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挑战赛</w:t>
      </w:r>
    </w:p>
    <w:p w14:paraId="24D1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Aelos机器人挑战赛（开源鸿蒙版本）、 Aelos机器人挑战赛（树莓派版本）、Roban机器人挑战赛、Aelos跨平台具身智能创意挑战赛、小型桌面级、人形机器人创新挑战赛、全地形协同机器人、自主巡航、目标射击、微型无人机、无人机空地协同、智慧药房、四足仿生中型、四足仿生小型、无人车室外场景、复合机器人月球探索、脑机与应急机器人、智能制造。</w:t>
      </w:r>
    </w:p>
    <w:p w14:paraId="1576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四、大赛报名</w:t>
      </w:r>
    </w:p>
    <w:p w14:paraId="0C06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bookmarkStart w:id="1" w:name="OLE_LINK1"/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校内报名</w:t>
      </w:r>
    </w:p>
    <w:p w14:paraId="0AB4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即日起截止2026年4月15日，参赛队请联系竞赛负责人。</w:t>
      </w:r>
    </w:p>
    <w:p w14:paraId="02AF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官网报名</w:t>
      </w:r>
    </w:p>
    <w:p w14:paraId="2466E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2026年4月25日前，在大赛官网(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"http://www.caairobot.com/"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http://www.caairobot.com/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)注册报名。报名信息是参赛的唯一凭证，请务必核实准确。报名系统关闭后，将不再接受信息更改。</w:t>
      </w:r>
    </w:p>
    <w:p w14:paraId="2711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请关注大赛微信公众号“CRAIC”获取大赛信息、比赛规则、最新动态。</w:t>
      </w:r>
    </w:p>
    <w:p w14:paraId="6B00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赛程安排</w:t>
      </w:r>
    </w:p>
    <w:p w14:paraId="3FBB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校内选拔赛暂定于2026年4月20日举行，具体时间、地点及比赛形式将在QQ群内另行通知。</w:t>
      </w:r>
    </w:p>
    <w:p w14:paraId="3B78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联系方式</w:t>
      </w:r>
    </w:p>
    <w:p w14:paraId="64A1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乔老师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"mailto:电话:17353760319"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t>电话:17353760319</w:t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fldChar w:fldCharType="end"/>
      </w:r>
      <w:bookmarkStart w:id="2" w:name="_Hlk195512674"/>
      <w:r>
        <w:rPr>
          <w:rFonts w:hint="eastAsia" w:ascii="仿宋" w:hAnsi="仿宋" w:eastAsia="仿宋" w:cs="仿宋"/>
          <w:sz w:val="32"/>
          <w:szCs w:val="32"/>
          <w14:ligatures w14:val="none"/>
        </w:rPr>
        <w:t>，邮箱</w:t>
      </w:r>
      <w:bookmarkEnd w:id="2"/>
      <w:r>
        <w:rPr>
          <w:rFonts w:hint="eastAsia" w:ascii="仿宋" w:hAnsi="仿宋" w:eastAsia="仿宋" w:cs="仿宋"/>
          <w:sz w:val="32"/>
          <w:szCs w:val="32"/>
          <w14:ligatures w14:val="none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"mailto:1557787426@qq.com"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t>1557787426@qq.com</w:t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fldChar w:fldCharType="end"/>
      </w:r>
    </w:p>
    <w:p w14:paraId="09CB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丁老师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"tel:15380871211"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t>电话:15380871211</w:t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，邮箱：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"mailto:1799192610@qq.com"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t>1799192610@qq.com</w:t>
      </w:r>
      <w:r>
        <w:rPr>
          <w:rStyle w:val="18"/>
          <w:rFonts w:hint="eastAsia" w:ascii="仿宋" w:hAnsi="仿宋" w:eastAsia="仿宋" w:cs="仿宋"/>
          <w:sz w:val="32"/>
          <w:szCs w:val="32"/>
          <w14:ligatures w14:val="none"/>
        </w:rPr>
        <w:fldChar w:fldCharType="end"/>
      </w:r>
    </w:p>
    <w:p w14:paraId="537B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校赛QQ群：1090270814</w:t>
      </w:r>
      <w:bookmarkEnd w:id="1"/>
      <w:r>
        <w:rPr>
          <w:rFonts w:hint="eastAsia" w:ascii="仿宋" w:hAnsi="仿宋" w:eastAsia="仿宋" w:cs="仿宋"/>
          <w:sz w:val="32"/>
          <w:szCs w:val="32"/>
          <w14:ligatures w14:val="none"/>
        </w:rPr>
        <w:t>（申请加入时请注明“学院+姓名+机器人校赛”）</w:t>
      </w:r>
    </w:p>
    <w:p w14:paraId="74D2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3A230A5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30FE37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1BD659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皖江工学院教务处</w:t>
      </w:r>
    </w:p>
    <w:p w14:paraId="46BA8EF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2026年</w:t>
      </w:r>
      <w:r>
        <w:rPr>
          <w:rFonts w:hint="eastAsia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4</w:t>
      </w: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月</w:t>
      </w:r>
      <w:r>
        <w:rPr>
          <w:rFonts w:hint="eastAsia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7</w:t>
      </w: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日</w:t>
      </w:r>
    </w:p>
    <w:p w14:paraId="536C47C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285B78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2D3B85C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BA372F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D21342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5E89015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7193228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2AAC8C5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7439167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382D8F9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AE4570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1FDE3C7A">
      <w:pPr>
        <w:spacing w:line="360" w:lineRule="auto"/>
        <w:ind w:firstLine="280" w:firstLineChars="100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0288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皖江工学院教务处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2026年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300C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6E0A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6E0A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E8"/>
    <w:rsid w:val="00027E45"/>
    <w:rsid w:val="00031C43"/>
    <w:rsid w:val="00076CE3"/>
    <w:rsid w:val="000D719D"/>
    <w:rsid w:val="000F1E92"/>
    <w:rsid w:val="00103BC8"/>
    <w:rsid w:val="00120397"/>
    <w:rsid w:val="00192B76"/>
    <w:rsid w:val="001C6086"/>
    <w:rsid w:val="001C7C74"/>
    <w:rsid w:val="001D3AA1"/>
    <w:rsid w:val="001E64AE"/>
    <w:rsid w:val="002166F1"/>
    <w:rsid w:val="00234E11"/>
    <w:rsid w:val="00283FF8"/>
    <w:rsid w:val="002D7C70"/>
    <w:rsid w:val="0032153F"/>
    <w:rsid w:val="00367C03"/>
    <w:rsid w:val="003A2EC2"/>
    <w:rsid w:val="003C182B"/>
    <w:rsid w:val="003C759C"/>
    <w:rsid w:val="003E3848"/>
    <w:rsid w:val="00412DA0"/>
    <w:rsid w:val="0043343C"/>
    <w:rsid w:val="004408B1"/>
    <w:rsid w:val="004438A5"/>
    <w:rsid w:val="00455C0A"/>
    <w:rsid w:val="00462063"/>
    <w:rsid w:val="0057443D"/>
    <w:rsid w:val="005862A2"/>
    <w:rsid w:val="005E5BB0"/>
    <w:rsid w:val="00663BF4"/>
    <w:rsid w:val="00693F70"/>
    <w:rsid w:val="006C449C"/>
    <w:rsid w:val="006E4AF3"/>
    <w:rsid w:val="006F3A2F"/>
    <w:rsid w:val="00712F20"/>
    <w:rsid w:val="00792B5F"/>
    <w:rsid w:val="007E4086"/>
    <w:rsid w:val="00853406"/>
    <w:rsid w:val="008A2ACA"/>
    <w:rsid w:val="008A2F0C"/>
    <w:rsid w:val="008D59B6"/>
    <w:rsid w:val="008E64E8"/>
    <w:rsid w:val="009228BA"/>
    <w:rsid w:val="00957F6A"/>
    <w:rsid w:val="00982E3D"/>
    <w:rsid w:val="0099067F"/>
    <w:rsid w:val="009F5FE8"/>
    <w:rsid w:val="00A375FA"/>
    <w:rsid w:val="00AB712D"/>
    <w:rsid w:val="00AF32C4"/>
    <w:rsid w:val="00B010B0"/>
    <w:rsid w:val="00B73B37"/>
    <w:rsid w:val="00BC37A6"/>
    <w:rsid w:val="00BE043B"/>
    <w:rsid w:val="00C74BDE"/>
    <w:rsid w:val="00C83018"/>
    <w:rsid w:val="00C97298"/>
    <w:rsid w:val="00CB3363"/>
    <w:rsid w:val="00CC52E5"/>
    <w:rsid w:val="00D04E01"/>
    <w:rsid w:val="00D07580"/>
    <w:rsid w:val="00D4728B"/>
    <w:rsid w:val="00D83F67"/>
    <w:rsid w:val="00D942CC"/>
    <w:rsid w:val="00DD51B2"/>
    <w:rsid w:val="00DF7FBD"/>
    <w:rsid w:val="00E04B87"/>
    <w:rsid w:val="00E20FD8"/>
    <w:rsid w:val="00E35CBC"/>
    <w:rsid w:val="00E52899"/>
    <w:rsid w:val="00E6562A"/>
    <w:rsid w:val="00FA7B80"/>
    <w:rsid w:val="00FB0D1A"/>
    <w:rsid w:val="00FD7BAD"/>
    <w:rsid w:val="00FE7A15"/>
    <w:rsid w:val="00FF3CF5"/>
    <w:rsid w:val="02AE7DA3"/>
    <w:rsid w:val="26303FDB"/>
    <w:rsid w:val="6B1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adjustRightInd w:val="0"/>
      <w:snapToGrid w:val="0"/>
      <w:spacing w:before="249" w:after="156" w:line="360" w:lineRule="auto"/>
      <w:ind w:firstLine="640" w:firstLineChars="200"/>
    </w:pPr>
    <w:rPr>
      <w:rFonts w:ascii="仿宋" w:hAnsi="仿宋" w:eastAsia="仿宋" w:cs="宋体"/>
      <w:bCs/>
      <w:color w:val="000000"/>
      <w:sz w:val="32"/>
      <w:szCs w:val="32"/>
      <w:shd w:val="clear" w:color="auto" w:fill="FFFFFF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979</Words>
  <Characters>1139</Characters>
  <Lines>39</Lines>
  <Paragraphs>34</Paragraphs>
  <TotalTime>0</TotalTime>
  <ScaleCrop>false</ScaleCrop>
  <LinksUpToDate>false</LinksUpToDate>
  <CharactersWithSpaces>1164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2025-03-24T00:55:00Z</dcterms:created>
  <dc:creator>礼雯 乔</dc:creator>
  <cp:lastModifiedBy>心情盒子</cp:lastModifiedBy>
  <cp:lastPrinted>2026-04-07T07:42:22Z</cp:lastPrinted>
  <dcterms:modified xsi:type="dcterms:W3CDTF">2026-04-07T07:45:28Z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0a2a4386-d39c-4cd5-b6a6-1d818fe91fee</vt:lpwstr>
  </property>
  <property fmtid="{D5CDD505-2E9C-101B-9397-08002B2CF9AE}" pid="3" name="KSOTemplateDocerSaveRecord">
    <vt:lpwstr>eyJoZGlkIjoiMTIwMTM1N2JjYWE0MTZlMmY4Y2ZlMWVkNDY0NDBlYzkiLCJ1c2VySWQiOiI2OTYwMTEyMzUifQ==</vt:lpwstr>
  </property>
  <property fmtid="{D5CDD505-2E9C-101B-9397-08002B2CF9AE}" pid="4" name="KSOProductBuildVer">
    <vt:lpwstr>2052-12.1.0.25225</vt:lpwstr>
  </property>
  <property fmtid="{D5CDD505-2E9C-101B-9397-08002B2CF9AE}" pid="5" name="ICV">
    <vt:lpwstr>3EBABB14E8AF4B36A1344B61841827CE_12</vt:lpwstr>
  </property>
</Properties>
</file>