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7D657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7AC6A197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313223D4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6B954D29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59BE133B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6BF4A9A7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241D691A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皖工教发〔2026〕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1755C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FCB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658C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sz w:val="44"/>
          <w:szCs w:val="44"/>
        </w:rPr>
        <w:t>关于</w:t>
      </w:r>
      <w:bookmarkStart w:id="0" w:name="OLE_LINK10"/>
      <w:r>
        <w:rPr>
          <w:rFonts w:hint="eastAsia" w:ascii="宋体" w:hAnsi="宋体" w:eastAsia="宋体" w:cs="宋体"/>
          <w:b/>
          <w:bCs/>
          <w:snapToGrid w:val="0"/>
          <w:sz w:val="44"/>
          <w:szCs w:val="44"/>
        </w:rPr>
        <w:t>组织开展2026年</w:t>
      </w:r>
      <w:bookmarkStart w:id="1" w:name="OLE_LINK8"/>
      <w:r>
        <w:rPr>
          <w:rFonts w:hint="eastAsia" w:ascii="宋体" w:hAnsi="宋体" w:eastAsia="宋体" w:cs="宋体"/>
          <w:b/>
          <w:bCs/>
          <w:snapToGrid w:val="0"/>
          <w:sz w:val="44"/>
          <w:szCs w:val="44"/>
        </w:rPr>
        <w:t>安徽省高校物联网应用创新大赛</w:t>
      </w:r>
      <w:bookmarkEnd w:id="1"/>
      <w:r>
        <w:rPr>
          <w:rFonts w:hint="eastAsia" w:ascii="宋体" w:hAnsi="宋体" w:eastAsia="宋体" w:cs="宋体"/>
          <w:b/>
          <w:bCs/>
          <w:snapToGrid w:val="0"/>
          <w:sz w:val="44"/>
          <w:szCs w:val="44"/>
        </w:rPr>
        <w:t>的通知</w:t>
      </w:r>
      <w:bookmarkEnd w:id="0"/>
    </w:p>
    <w:p w14:paraId="57799882">
      <w:pPr>
        <w:spacing w:after="160"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</w:pPr>
    </w:p>
    <w:p w14:paraId="6EDC99A7">
      <w:pPr>
        <w:spacing w:after="160" w:line="560" w:lineRule="exact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各学院：</w:t>
      </w:r>
    </w:p>
    <w:p w14:paraId="1FFF812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安徽省高校物联网应用创新大赛（以下简称大赛）以激发学生的创新精神并培养实践能力为宗旨，综合考察参赛团队的设计和工程实现能力，为探索物联网相关专业人才培养模式提供有力支持。大赛以高校大学生为主体，通过高校和企业专家的共同指导，促进物联网相关专业实践教学体系的完善与发展，提升分析和解决问题的能力，为高质量的物联网相关专业人才培养搭建交流、展示、合作的平台，并推动物联网技术在相关领域的应用与发展，为我省发展十大新兴产业，打造新兴产业聚集地，促进高校人才培养，切实增强高校服务发展新质生产力的能力。本次安徽省高校物联网应用创新大赛‌是由‌安徽省电子学会和安徽省计算机学会主办‌的省级学科竞赛，属于‌B类赛事‌，在安徽省内具有较高地位和广泛影响力。</w:t>
      </w:r>
    </w:p>
    <w:p w14:paraId="28095A0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根据大赛组委会通知，2026年安徽省高校物联网应用创新大赛现已正式启动。为做好我校参赛作品的报名工作，现将有关事项通知如下：</w:t>
      </w:r>
    </w:p>
    <w:p w14:paraId="09CEA6BE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一、参赛对象及形式</w:t>
      </w:r>
    </w:p>
    <w:p w14:paraId="57DF7A5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本次比赛面向我校全日制在校生。专业不限，鼓励计算机类、人工智能类、电气信息类等相关专业学生积极报名。</w:t>
      </w:r>
    </w:p>
    <w:p w14:paraId="3365926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以组队形式参赛，每支参赛队队员不超过3人。竞赛以团队为单位进行报名汇总，最终以学校为单位报名参赛。</w:t>
      </w:r>
    </w:p>
    <w:p w14:paraId="1625FFB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鼓励跨专业、跨学科、跨年级组建团队。</w:t>
      </w:r>
    </w:p>
    <w:p w14:paraId="560C690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每一位学生只能在一个队伍中参加比赛，参赛项目不超过1项。</w:t>
      </w:r>
    </w:p>
    <w:p w14:paraId="0769D7B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每支团队可有1至2名指导教师，并要求每一位教师作为第一、第二指导老师分别不超过2项（总数不得超过4项）。</w:t>
      </w:r>
    </w:p>
    <w:p w14:paraId="02847E71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二、竞赛题目和评选</w:t>
      </w:r>
    </w:p>
    <w:p w14:paraId="2FF3601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本届比赛类型以技能赛为主，采用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线上比赛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的方式，综合考察参赛选手的工程设计和技术应用能力。</w:t>
      </w:r>
    </w:p>
    <w:p w14:paraId="3EB1271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参赛选手需完成指定的技术任务，达到赛题和技能要求的各项功能及指标，如代码、截图等。大赛共包括4个项目：</w:t>
      </w:r>
    </w:p>
    <w:p w14:paraId="53A5C121">
      <w:pPr>
        <w:pStyle w:val="19"/>
        <w:numPr>
          <w:ilvl w:val="0"/>
          <w:numId w:val="1"/>
        </w:numPr>
        <w:spacing w:line="560" w:lineRule="exact"/>
        <w:ind w:left="1000" w:leftChars="0" w:hanging="360" w:firstLineChars="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计算机组成与设计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（各校参赛队伍数不超过6个</w:t>
      </w:r>
    </w:p>
    <w:p w14:paraId="19D3E449">
      <w:pPr>
        <w:pStyle w:val="19"/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队）</w:t>
      </w:r>
    </w:p>
    <w:p w14:paraId="2DB7C49A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  <w14:ligatures w14:val="standardContextual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工业互联网数智应用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（各校参赛队伍数不超过3个队）</w:t>
      </w:r>
    </w:p>
    <w:p w14:paraId="4391F6E4">
      <w:pPr>
        <w:pStyle w:val="19"/>
        <w:numPr>
          <w:ilvl w:val="0"/>
          <w:numId w:val="0"/>
        </w:numPr>
        <w:spacing w:line="560" w:lineRule="exact"/>
        <w:ind w:left="1000" w:leftChars="0" w:hanging="360" w:firstLineChars="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嵌入式系统智能硬件开发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（各校参赛队伍数不超</w:t>
      </w:r>
    </w:p>
    <w:p w14:paraId="0113FA8F">
      <w:pPr>
        <w:pStyle w:val="19"/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过3个）</w:t>
      </w:r>
    </w:p>
    <w:p w14:paraId="031A75AD">
      <w:pPr>
        <w:pStyle w:val="19"/>
        <w:numPr>
          <w:ilvl w:val="0"/>
          <w:numId w:val="0"/>
        </w:numPr>
        <w:spacing w:line="560" w:lineRule="exact"/>
        <w:ind w:left="1000" w:leftChars="0" w:hanging="360" w:firstLineChars="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14:ligatures w14:val="standardContextual"/>
        </w:rPr>
        <w:t>（四）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AI赋能嵌入式技术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（各校参赛队伍数不超过8个）</w:t>
      </w:r>
    </w:p>
    <w:p w14:paraId="3A350633">
      <w:pPr>
        <w:pStyle w:val="19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技能赛主要体现参赛选手的工程实现能力、团队合作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、</w:t>
      </w:r>
    </w:p>
    <w:p w14:paraId="6D8C6C3C">
      <w:pPr>
        <w:pStyle w:val="19"/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能力、应变能力、技术应用水平和效果。</w:t>
      </w:r>
    </w:p>
    <w:p w14:paraId="67A6D25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比赛在安庆师范大学进行，参赛队员在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所属学校设置的比赛场所线上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参加比赛。专家和评委按照各赛项的评分标准，在纪委和仲裁委员会监督下，集中在安庆师范大学对各参赛队进行评分。赛项详情请登录大赛网址：https://ahie.org.cn/ 或 http://www.acf.org.cn</w:t>
      </w:r>
    </w:p>
    <w:p w14:paraId="05E03218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三、比赛时间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402"/>
        <w:gridCol w:w="3339"/>
      </w:tblGrid>
      <w:tr w14:paraId="50D6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4EE7812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阶段</w:t>
            </w:r>
          </w:p>
        </w:tc>
        <w:tc>
          <w:tcPr>
            <w:tcW w:w="3402" w:type="dxa"/>
          </w:tcPr>
          <w:p w14:paraId="4B810A9A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报名/申报时间</w:t>
            </w:r>
          </w:p>
        </w:tc>
        <w:tc>
          <w:tcPr>
            <w:tcW w:w="3339" w:type="dxa"/>
          </w:tcPr>
          <w:p w14:paraId="30809B66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评审时间</w:t>
            </w:r>
          </w:p>
        </w:tc>
      </w:tr>
      <w:tr w14:paraId="4781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D85F3BE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报名阶段</w:t>
            </w:r>
          </w:p>
        </w:tc>
        <w:tc>
          <w:tcPr>
            <w:tcW w:w="3402" w:type="dxa"/>
          </w:tcPr>
          <w:p w14:paraId="26E4A1F5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即日起至2026年4月19日</w:t>
            </w:r>
          </w:p>
        </w:tc>
        <w:tc>
          <w:tcPr>
            <w:tcW w:w="3339" w:type="dxa"/>
          </w:tcPr>
          <w:p w14:paraId="2C25F6FE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/</w:t>
            </w:r>
          </w:p>
        </w:tc>
      </w:tr>
      <w:tr w14:paraId="2DBB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231BAD1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正式比赛</w:t>
            </w:r>
          </w:p>
        </w:tc>
        <w:tc>
          <w:tcPr>
            <w:tcW w:w="3402" w:type="dxa"/>
          </w:tcPr>
          <w:p w14:paraId="08D8B2FB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5月10日</w:t>
            </w:r>
          </w:p>
        </w:tc>
        <w:tc>
          <w:tcPr>
            <w:tcW w:w="3339" w:type="dxa"/>
          </w:tcPr>
          <w:p w14:paraId="7C56EC7F">
            <w:pPr>
              <w:spacing w:after="0" w:line="240" w:lineRule="auto"/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14:ligatures w14:val="standardContextual"/>
              </w:rPr>
              <w:t>5月10日-5月13日</w:t>
            </w:r>
          </w:p>
        </w:tc>
      </w:tr>
    </w:tbl>
    <w:p w14:paraId="370A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四、报名时间及要求</w:t>
      </w:r>
    </w:p>
    <w:p w14:paraId="30C6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（一）报名截止时间：2026年4月19日24点。</w:t>
      </w:r>
    </w:p>
    <w:p w14:paraId="4C00C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（二）报名方式：所有参赛团队必须通过加群填报申请表的形式报名，最终以学校为单位报名，不支持个人名义报名。</w:t>
      </w:r>
    </w:p>
    <w:p w14:paraId="439F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参赛团队须严格按照群内报名要求填报完整信息。请各参赛团队负责人及指导老师同时加入我校大赛交流QQ群：135593029。进群后请修改备注为“学院-年级-姓名”，后续关于校内选拔、培训以及参赛差旅报销等事宜将在群内通知。</w:t>
      </w:r>
    </w:p>
    <w:p w14:paraId="1A12AB5A">
      <w:pPr>
        <w:ind w:firstLine="420" w:firstLineChars="200"/>
        <w:jc w:val="center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drawing>
          <wp:inline distT="0" distB="0" distL="0" distR="0">
            <wp:extent cx="3371215" cy="4276090"/>
            <wp:effectExtent l="0" t="0" r="635" b="0"/>
            <wp:docPr id="3422486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4861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429" cy="4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B1A57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竞赛群二维码</w:t>
      </w:r>
    </w:p>
    <w:p w14:paraId="6B01B3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（三）报名费用：</w:t>
      </w:r>
    </w:p>
    <w:p w14:paraId="3B5D75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大赛不收取任何报名费用。</w:t>
      </w:r>
    </w:p>
    <w:p w14:paraId="5A7445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参赛过程中产生的交通以及食宿费由学校承担。</w:t>
      </w:r>
    </w:p>
    <w:p w14:paraId="39A349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standardContextual"/>
        </w:rPr>
        <w:t>五、奖项设置及选拔方式</w:t>
      </w:r>
    </w:p>
    <w:p w14:paraId="14CFEB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大赛设一等奖、二等奖、三等奖三种奖项。各等次奖分别占省赛参赛队伍数的10%、20%、30%。获一等奖参赛队伍的第一指导教师授予优秀指导教师。组织参赛队数满额、参赛队获一等奖且对大赛有突出贡献的学校有机会获得优秀组织奖，优秀组织奖不超过总参赛学校的20%。。</w:t>
      </w:r>
    </w:p>
    <w:p w14:paraId="0799FF9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14:ligatures w14:val="standardContextual"/>
        </w:rPr>
        <w:t>六、校内联系人及联系方式</w:t>
      </w:r>
    </w:p>
    <w:p w14:paraId="39EF3BA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  <w:t>联系人：李老师</w:t>
      </w:r>
    </w:p>
    <w:p w14:paraId="29D0D39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  <w:t>联系电话：13127679583</w:t>
      </w:r>
    </w:p>
    <w:p w14:paraId="4B52BBE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  <w:t>QQ交流群：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135593029</w:t>
      </w:r>
    </w:p>
    <w:p w14:paraId="3FFF312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  <w:t>请各学院积极宣传，认真组织，鼓励有兴趣、有特长的学生踊跃报名，力争在本次大赛中取得优异成绩。</w:t>
      </w:r>
    </w:p>
    <w:p w14:paraId="3C0EAE9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</w:p>
    <w:p w14:paraId="4B44593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</w:p>
    <w:p w14:paraId="435E0D6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14:ligatures w14:val="standardContextual"/>
        </w:rPr>
      </w:pPr>
    </w:p>
    <w:p w14:paraId="1A4DB5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 xml:space="preserve">                                   皖江工学院教务处</w:t>
      </w:r>
    </w:p>
    <w:p w14:paraId="3233CC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80" w:firstLineChars="1775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2026年4月1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7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日</w:t>
      </w:r>
    </w:p>
    <w:p w14:paraId="0835BC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7C6344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6D4FA9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5F70D0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77D19C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65662F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0599D3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4A4054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bookmarkStart w:id="2" w:name="_GoBack"/>
      <w:bookmarkEnd w:id="2"/>
    </w:p>
    <w:p w14:paraId="67E5DE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5FE6E9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68CAB9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330018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1083B0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271702C2">
      <w:pPr>
        <w:ind w:firstLine="280" w:firstLineChars="100"/>
        <w:rPr>
          <w:rFonts w:hint="eastAsia" w:ascii="仿宋" w:hAnsi="仿宋" w:eastAsia="仿宋" w:cs="仿宋"/>
          <w:sz w:val="28"/>
          <w:szCs w:val="28"/>
          <w14:ligatures w14:val="standardContextual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43614391" name="直接连接符 4361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1312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mcNg9YAAAAIAQAADwAAAAAAAAABACAAAAAiAAAAZHJzL2Rvd25yZXYueG1s&#10;UEsBAhQAFAAAAAgAh07iQDITf0j6AQAA9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WFX&#10;/dAAAAACAQAADwAAAAAAAAABACAAAAAiAAAAZHJzL2Rvd25yZXYueG1sUEsBAhQAFAAAAAgAh07i&#10;QA6Nk7PxAQAA5gMAAA4AAAAAAAAAAQAgAAAAH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皖江工学院教务处                    2026年4月1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BA6DC">
    <w:pPr>
      <w:pStyle w:val="4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60B7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60B7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A241E"/>
    <w:multiLevelType w:val="singleLevel"/>
    <w:tmpl w:val="08CA24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C56405"/>
    <w:rsid w:val="00014777"/>
    <w:rsid w:val="00016573"/>
    <w:rsid w:val="000736C7"/>
    <w:rsid w:val="001154A6"/>
    <w:rsid w:val="00124BFA"/>
    <w:rsid w:val="0014628C"/>
    <w:rsid w:val="001933FC"/>
    <w:rsid w:val="00195DA2"/>
    <w:rsid w:val="001B2602"/>
    <w:rsid w:val="001F56E4"/>
    <w:rsid w:val="002037D9"/>
    <w:rsid w:val="00283E04"/>
    <w:rsid w:val="00293FF7"/>
    <w:rsid w:val="002A1147"/>
    <w:rsid w:val="002E06B6"/>
    <w:rsid w:val="003008A7"/>
    <w:rsid w:val="00353A29"/>
    <w:rsid w:val="00373385"/>
    <w:rsid w:val="0037659E"/>
    <w:rsid w:val="0037708F"/>
    <w:rsid w:val="003F451D"/>
    <w:rsid w:val="00400E54"/>
    <w:rsid w:val="004336A6"/>
    <w:rsid w:val="00457A25"/>
    <w:rsid w:val="00476FEB"/>
    <w:rsid w:val="004B3030"/>
    <w:rsid w:val="005E1126"/>
    <w:rsid w:val="005F42DF"/>
    <w:rsid w:val="006242E5"/>
    <w:rsid w:val="0062452D"/>
    <w:rsid w:val="0069114A"/>
    <w:rsid w:val="006A625C"/>
    <w:rsid w:val="006B5D40"/>
    <w:rsid w:val="006C51A0"/>
    <w:rsid w:val="007A44EE"/>
    <w:rsid w:val="00904733"/>
    <w:rsid w:val="00905285"/>
    <w:rsid w:val="00940BC6"/>
    <w:rsid w:val="00957FDB"/>
    <w:rsid w:val="009668E6"/>
    <w:rsid w:val="009F5D7F"/>
    <w:rsid w:val="00B30796"/>
    <w:rsid w:val="00B32936"/>
    <w:rsid w:val="00B3655D"/>
    <w:rsid w:val="00BA0B98"/>
    <w:rsid w:val="00BA77B9"/>
    <w:rsid w:val="00BD15E4"/>
    <w:rsid w:val="00BD18FA"/>
    <w:rsid w:val="00D70846"/>
    <w:rsid w:val="00D84812"/>
    <w:rsid w:val="00E714EA"/>
    <w:rsid w:val="00EB0B4C"/>
    <w:rsid w:val="00FB6922"/>
    <w:rsid w:val="00FD5AF4"/>
    <w:rsid w:val="00FE181B"/>
    <w:rsid w:val="0227136C"/>
    <w:rsid w:val="043B07D7"/>
    <w:rsid w:val="0D265185"/>
    <w:rsid w:val="0DDD09B7"/>
    <w:rsid w:val="0F2F020F"/>
    <w:rsid w:val="12AF0CEE"/>
    <w:rsid w:val="12C016DA"/>
    <w:rsid w:val="1386798C"/>
    <w:rsid w:val="14A81E98"/>
    <w:rsid w:val="15A24B3A"/>
    <w:rsid w:val="18FA551C"/>
    <w:rsid w:val="196B3B5A"/>
    <w:rsid w:val="1A352420"/>
    <w:rsid w:val="1BC979D1"/>
    <w:rsid w:val="1D646B79"/>
    <w:rsid w:val="208F27C0"/>
    <w:rsid w:val="27CD6C6D"/>
    <w:rsid w:val="28812CD5"/>
    <w:rsid w:val="2BB60EE7"/>
    <w:rsid w:val="2C317328"/>
    <w:rsid w:val="2F805A94"/>
    <w:rsid w:val="31A0241D"/>
    <w:rsid w:val="32625925"/>
    <w:rsid w:val="32C56405"/>
    <w:rsid w:val="33AF4B9A"/>
    <w:rsid w:val="342015F4"/>
    <w:rsid w:val="34593170"/>
    <w:rsid w:val="345E3ECA"/>
    <w:rsid w:val="35415CC5"/>
    <w:rsid w:val="38A8605B"/>
    <w:rsid w:val="391748CA"/>
    <w:rsid w:val="3B5953EB"/>
    <w:rsid w:val="3CDC4455"/>
    <w:rsid w:val="3CE55188"/>
    <w:rsid w:val="409D14A7"/>
    <w:rsid w:val="41210759"/>
    <w:rsid w:val="41B423DE"/>
    <w:rsid w:val="41DF2AEE"/>
    <w:rsid w:val="45244CBC"/>
    <w:rsid w:val="460074D7"/>
    <w:rsid w:val="49E07C0A"/>
    <w:rsid w:val="4F0A0A7E"/>
    <w:rsid w:val="52CC2C1B"/>
    <w:rsid w:val="54A656ED"/>
    <w:rsid w:val="55061794"/>
    <w:rsid w:val="55192A8F"/>
    <w:rsid w:val="599B3347"/>
    <w:rsid w:val="5C8051FE"/>
    <w:rsid w:val="5CC7050B"/>
    <w:rsid w:val="5D414205"/>
    <w:rsid w:val="5DC82230"/>
    <w:rsid w:val="6351214A"/>
    <w:rsid w:val="63881B07"/>
    <w:rsid w:val="63B35731"/>
    <w:rsid w:val="644D16E1"/>
    <w:rsid w:val="651C7E68"/>
    <w:rsid w:val="655B7E2E"/>
    <w:rsid w:val="66FC13CE"/>
    <w:rsid w:val="67917B37"/>
    <w:rsid w:val="682C160E"/>
    <w:rsid w:val="6BF54B38"/>
    <w:rsid w:val="6C0A4A08"/>
    <w:rsid w:val="6CAB169B"/>
    <w:rsid w:val="6CDB6426"/>
    <w:rsid w:val="6ED8142F"/>
    <w:rsid w:val="711B319E"/>
    <w:rsid w:val="73840550"/>
    <w:rsid w:val="774E6781"/>
    <w:rsid w:val="77F45E6C"/>
    <w:rsid w:val="7F037115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"/>
    <w:basedOn w:val="1"/>
    <w:link w:val="16"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39"/>
    <w:pPr>
      <w:spacing w:after="160" w:line="278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正文文本 字符"/>
    <w:basedOn w:val="10"/>
    <w:link w:val="3"/>
    <w:qFormat/>
    <w:uiPriority w:val="0"/>
    <w:rPr>
      <w:rFonts w:ascii="宋体" w:hAnsi="宋体" w:cs="宋体"/>
      <w:snapToGrid w:val="0"/>
      <w:color w:val="000000"/>
      <w:sz w:val="24"/>
      <w:szCs w:val="24"/>
      <w:lang w:eastAsia="en-US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1481</Words>
  <Characters>1588</Characters>
  <Lines>44</Lines>
  <Paragraphs>36</Paragraphs>
  <TotalTime>115</TotalTime>
  <ScaleCrop>false</ScaleCrop>
  <LinksUpToDate>false</LinksUpToDate>
  <CharactersWithSpaces>1645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2026-04-15T09:38:00Z</dcterms:created>
  <dc:creator>顾初</dc:creator>
  <cp:lastModifiedBy>心情盒子</cp:lastModifiedBy>
  <dcterms:modified xsi:type="dcterms:W3CDTF">2026-04-17T02:57:56Z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A286F066A811433F8E9B7FFA10AAC66E_11</vt:lpwstr>
  </property>
  <property fmtid="{D5CDD505-2E9C-101B-9397-08002B2CF9AE}" pid="4" name="KSOTemplateDocerSaveRecord">
    <vt:lpwstr>eyJoZGlkIjoiMTIwMTM1N2JjYWE0MTZlMmY4Y2ZlMWVkNDY0NDBlYzkiLCJ1c2VySWQiOiI2OTYwMTEyMzUifQ==</vt:lpwstr>
  </property>
</Properties>
</file>